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rtl w:val="0"/>
        </w:rPr>
      </w:r>
    </w:p>
    <w:tbl>
      <w:tblPr>
        <w:tblStyle w:val="Table1"/>
        <w:tblW w:w="9460.0" w:type="dxa"/>
        <w:jc w:val="left"/>
        <w:tblInd w:w="3.999999999999986" w:type="dxa"/>
        <w:tblLayout w:type="fixed"/>
        <w:tblLook w:val="0000"/>
      </w:tblPr>
      <w:tblGrid>
        <w:gridCol w:w="7774"/>
        <w:gridCol w:w="1686"/>
        <w:tblGridChange w:id="0">
          <w:tblGrid>
            <w:gridCol w:w="7774"/>
            <w:gridCol w:w="1686"/>
          </w:tblGrid>
        </w:tblGridChange>
      </w:tblGrid>
      <w:tr>
        <w:trPr>
          <w:cantSplit w:val="0"/>
          <w:trHeight w:val="1134" w:hRule="atLeast"/>
          <w:tblHeader w:val="0"/>
        </w:trPr>
        <w:tc>
          <w:tcPr>
            <w:vAlign w:val="top"/>
          </w:tcPr>
          <w:p w:rsidR="00000000" w:rsidDel="00000000" w:rsidP="00000000" w:rsidRDefault="00000000" w:rsidRPr="00000000" w14:paraId="00000002">
            <w:pPr>
              <w:pStyle w:val="Heading2"/>
              <w:ind w:left="-112" w:firstLine="0"/>
              <w:rPr>
                <w:sz w:val="28"/>
                <w:szCs w:val="28"/>
                <w:vertAlign w:val="baseline"/>
              </w:rPr>
            </w:pPr>
            <w:r w:rsidDel="00000000" w:rsidR="00000000" w:rsidRPr="00000000">
              <w:rPr>
                <w:b w:val="1"/>
                <w:sz w:val="28"/>
                <w:szCs w:val="28"/>
                <w:vertAlign w:val="baseline"/>
                <w:rtl w:val="0"/>
              </w:rPr>
              <w:t xml:space="preserve">LONDON BOROUGH OF SUTTON</w:t>
            </w:r>
            <w:r w:rsidDel="00000000" w:rsidR="00000000" w:rsidRPr="00000000">
              <w:rPr>
                <w:rtl w:val="0"/>
              </w:rPr>
            </w:r>
          </w:p>
          <w:p w:rsidR="00000000" w:rsidDel="00000000" w:rsidP="00000000" w:rsidRDefault="00000000" w:rsidRPr="00000000" w14:paraId="00000003">
            <w:pPr>
              <w:pStyle w:val="Heading2"/>
              <w:ind w:left="-112" w:firstLine="0"/>
              <w:rPr>
                <w:b w:val="0"/>
                <w:vertAlign w:val="baseline"/>
              </w:rPr>
            </w:pPr>
            <w:r w:rsidDel="00000000" w:rsidR="00000000" w:rsidRPr="00000000">
              <w:rPr>
                <w:b w:val="0"/>
                <w:vertAlign w:val="baseline"/>
                <w:rtl w:val="0"/>
              </w:rPr>
              <w:t xml:space="preserve">NEW ROADS AND STREET WORKS ACT 1991</w:t>
              <w:tab/>
              <w:tab/>
              <w:tab/>
            </w:r>
          </w:p>
          <w:p w:rsidR="00000000" w:rsidDel="00000000" w:rsidP="00000000" w:rsidRDefault="00000000" w:rsidRPr="00000000" w14:paraId="00000004">
            <w:pPr>
              <w:pStyle w:val="Heading2"/>
              <w:ind w:left="-112" w:firstLine="0"/>
              <w:rPr>
                <w:vertAlign w:val="baseline"/>
              </w:rPr>
            </w:pPr>
            <w:r w:rsidDel="00000000" w:rsidR="00000000" w:rsidRPr="00000000">
              <w:rPr>
                <w:b w:val="0"/>
                <w:vertAlign w:val="baseline"/>
                <w:rtl w:val="0"/>
              </w:rPr>
              <w:t xml:space="preserve">SECTION 50 – STREETWORKS LICENCE</w:t>
            </w:r>
            <w:r w:rsidDel="00000000" w:rsidR="00000000" w:rsidRPr="00000000">
              <w:rPr>
                <w:rtl w:val="0"/>
              </w:rPr>
            </w:r>
          </w:p>
        </w:tc>
        <w:tc>
          <w:tcPr>
            <w:vAlign w:val="top"/>
          </w:tcPr>
          <w:p w:rsidR="00000000" w:rsidDel="00000000" w:rsidP="00000000" w:rsidRDefault="00000000" w:rsidRPr="00000000" w14:paraId="00000005">
            <w:pPr>
              <w:pStyle w:val="Heading2"/>
              <w:rPr>
                <w:b w:val="0"/>
                <w:vertAlign w:val="baseline"/>
              </w:rPr>
            </w:pPr>
            <w:r w:rsidDel="00000000" w:rsidR="00000000" w:rsidRPr="00000000">
              <w:rPr>
                <w:rtl w:val="0"/>
              </w:rPr>
            </w:r>
          </w:p>
        </w:tc>
      </w:tr>
    </w:tbl>
    <w:p w:rsidR="00000000" w:rsidDel="00000000" w:rsidP="00000000" w:rsidRDefault="00000000" w:rsidRPr="00000000" w14:paraId="00000006">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sz w:val="24"/>
          <w:szCs w:val="24"/>
          <w:vertAlign w:val="baseline"/>
        </w:rPr>
      </w:pPr>
      <w:r w:rsidDel="00000000" w:rsidR="00000000" w:rsidRPr="00000000">
        <w:rPr>
          <w:sz w:val="24"/>
          <w:szCs w:val="24"/>
          <w:vertAlign w:val="baseline"/>
          <w:rtl w:val="0"/>
        </w:rPr>
        <w:t xml:space="preserve">This pack contains the following:</w:t>
      </w:r>
    </w:p>
    <w:p w:rsidR="00000000" w:rsidDel="00000000" w:rsidP="00000000" w:rsidRDefault="00000000" w:rsidRPr="00000000" w14:paraId="00000008">
      <w:pPr>
        <w:rPr>
          <w:vertAlign w:val="baseline"/>
        </w:rPr>
      </w:pPr>
      <w:r w:rsidDel="00000000" w:rsidR="00000000" w:rsidRPr="00000000">
        <w:rPr>
          <w:rtl w:val="0"/>
        </w:rPr>
      </w:r>
    </w:p>
    <w:tbl>
      <w:tblPr>
        <w:tblStyle w:val="Table2"/>
        <w:tblW w:w="8363.0" w:type="dxa"/>
        <w:jc w:val="left"/>
        <w:tblInd w:w="425.99999999999994" w:type="dxa"/>
        <w:tblLayout w:type="fixed"/>
        <w:tblLook w:val="0000"/>
      </w:tblPr>
      <w:tblGrid>
        <w:gridCol w:w="992"/>
        <w:gridCol w:w="5812"/>
        <w:gridCol w:w="1559"/>
        <w:tblGridChange w:id="0">
          <w:tblGrid>
            <w:gridCol w:w="992"/>
            <w:gridCol w:w="5812"/>
            <w:gridCol w:w="1559"/>
          </w:tblGrid>
        </w:tblGridChange>
      </w:tblGrid>
      <w:tr>
        <w:trPr>
          <w:cantSplit w:val="0"/>
          <w:trHeight w:val="450" w:hRule="atLeast"/>
          <w:tblHeader w:val="0"/>
        </w:trPr>
        <w:tc>
          <w:tcPr>
            <w:vAlign w:val="center"/>
          </w:tcPr>
          <w:p w:rsidR="00000000" w:rsidDel="00000000" w:rsidP="00000000" w:rsidRDefault="00000000" w:rsidRPr="00000000" w14:paraId="00000009">
            <w:pPr>
              <w:rPr>
                <w:sz w:val="24"/>
                <w:szCs w:val="24"/>
                <w:vertAlign w:val="baseline"/>
              </w:rPr>
            </w:pPr>
            <w:r w:rsidDel="00000000" w:rsidR="00000000" w:rsidRPr="00000000">
              <w:rPr>
                <w:sz w:val="24"/>
                <w:szCs w:val="24"/>
                <w:vertAlign w:val="baseline"/>
                <w:rtl w:val="0"/>
              </w:rPr>
              <w:t xml:space="preserve">Part 1</w:t>
            </w:r>
          </w:p>
        </w:tc>
        <w:tc>
          <w:tcPr>
            <w:vAlign w:val="center"/>
          </w:tcPr>
          <w:p w:rsidR="00000000" w:rsidDel="00000000" w:rsidP="00000000" w:rsidRDefault="00000000" w:rsidRPr="00000000" w14:paraId="0000000A">
            <w:pPr>
              <w:rPr>
                <w:sz w:val="24"/>
                <w:szCs w:val="24"/>
                <w:vertAlign w:val="baseline"/>
              </w:rPr>
            </w:pPr>
            <w:r w:rsidDel="00000000" w:rsidR="00000000" w:rsidRPr="00000000">
              <w:rPr>
                <w:sz w:val="24"/>
                <w:szCs w:val="24"/>
                <w:vertAlign w:val="baseline"/>
                <w:rtl w:val="0"/>
              </w:rPr>
              <w:t xml:space="preserve">Contents and check-list</w:t>
            </w:r>
          </w:p>
        </w:tc>
        <w:tc>
          <w:tcPr>
            <w:vAlign w:val="center"/>
          </w:tcPr>
          <w:p w:rsidR="00000000" w:rsidDel="00000000" w:rsidP="00000000" w:rsidRDefault="00000000" w:rsidRPr="00000000" w14:paraId="0000000B">
            <w:pPr>
              <w:rPr>
                <w:sz w:val="24"/>
                <w:szCs w:val="24"/>
                <w:vertAlign w:val="baseline"/>
              </w:rPr>
            </w:pPr>
            <w:r w:rsidDel="00000000" w:rsidR="00000000" w:rsidRPr="00000000">
              <w:rPr>
                <w:sz w:val="24"/>
                <w:szCs w:val="24"/>
                <w:vertAlign w:val="baseline"/>
                <w:rtl w:val="0"/>
              </w:rPr>
              <w:t xml:space="preserve">Page 1</w:t>
            </w:r>
          </w:p>
        </w:tc>
      </w:tr>
      <w:tr>
        <w:trPr>
          <w:cantSplit w:val="0"/>
          <w:trHeight w:val="450" w:hRule="atLeast"/>
          <w:tblHeader w:val="0"/>
        </w:trPr>
        <w:tc>
          <w:tcPr>
            <w:vAlign w:val="center"/>
          </w:tcPr>
          <w:p w:rsidR="00000000" w:rsidDel="00000000" w:rsidP="00000000" w:rsidRDefault="00000000" w:rsidRPr="00000000" w14:paraId="0000000C">
            <w:pP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0D">
            <w:pPr>
              <w:rPr>
                <w:sz w:val="24"/>
                <w:szCs w:val="24"/>
                <w:vertAlign w:val="baseline"/>
              </w:rPr>
            </w:pPr>
            <w:r w:rsidDel="00000000" w:rsidR="00000000" w:rsidRPr="00000000">
              <w:rPr>
                <w:sz w:val="24"/>
                <w:szCs w:val="24"/>
                <w:vertAlign w:val="baseline"/>
                <w:rtl w:val="0"/>
              </w:rPr>
              <w:t xml:space="preserve">Guidance Notes</w:t>
            </w:r>
          </w:p>
        </w:tc>
        <w:tc>
          <w:tcPr>
            <w:vAlign w:val="center"/>
          </w:tcPr>
          <w:p w:rsidR="00000000" w:rsidDel="00000000" w:rsidP="00000000" w:rsidRDefault="00000000" w:rsidRPr="00000000" w14:paraId="0000000E">
            <w:pPr>
              <w:rPr>
                <w:sz w:val="24"/>
                <w:szCs w:val="24"/>
                <w:vertAlign w:val="baseline"/>
              </w:rPr>
            </w:pPr>
            <w:r w:rsidDel="00000000" w:rsidR="00000000" w:rsidRPr="00000000">
              <w:rPr>
                <w:sz w:val="24"/>
                <w:szCs w:val="24"/>
                <w:vertAlign w:val="baseline"/>
                <w:rtl w:val="0"/>
              </w:rPr>
              <w:t xml:space="preserve">Page 2 - 5</w:t>
            </w:r>
          </w:p>
        </w:tc>
      </w:tr>
      <w:tr>
        <w:trPr>
          <w:cantSplit w:val="0"/>
          <w:trHeight w:val="450" w:hRule="atLeast"/>
          <w:tblHeader w:val="0"/>
        </w:trPr>
        <w:tc>
          <w:tcPr>
            <w:vAlign w:val="center"/>
          </w:tcPr>
          <w:p w:rsidR="00000000" w:rsidDel="00000000" w:rsidP="00000000" w:rsidRDefault="00000000" w:rsidRPr="00000000" w14:paraId="0000000F">
            <w:pP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10">
            <w:pPr>
              <w:rPr>
                <w:sz w:val="24"/>
                <w:szCs w:val="24"/>
                <w:vertAlign w:val="baseline"/>
              </w:rPr>
            </w:pPr>
            <w:r w:rsidDel="00000000" w:rsidR="00000000" w:rsidRPr="00000000">
              <w:rPr>
                <w:sz w:val="24"/>
                <w:szCs w:val="24"/>
                <w:vertAlign w:val="baseline"/>
                <w:rtl w:val="0"/>
              </w:rPr>
              <w:t xml:space="preserve">Pricing schedule</w:t>
            </w:r>
          </w:p>
        </w:tc>
        <w:tc>
          <w:tcPr>
            <w:vAlign w:val="center"/>
          </w:tcPr>
          <w:p w:rsidR="00000000" w:rsidDel="00000000" w:rsidP="00000000" w:rsidRDefault="00000000" w:rsidRPr="00000000" w14:paraId="00000011">
            <w:pPr>
              <w:rPr>
                <w:sz w:val="24"/>
                <w:szCs w:val="24"/>
                <w:vertAlign w:val="baseline"/>
              </w:rPr>
            </w:pPr>
            <w:r w:rsidDel="00000000" w:rsidR="00000000" w:rsidRPr="00000000">
              <w:rPr>
                <w:sz w:val="24"/>
                <w:szCs w:val="24"/>
                <w:vertAlign w:val="baseline"/>
                <w:rtl w:val="0"/>
              </w:rPr>
              <w:t xml:space="preserve">Page 5</w:t>
            </w:r>
          </w:p>
        </w:tc>
      </w:tr>
      <w:tr>
        <w:trPr>
          <w:cantSplit w:val="0"/>
          <w:trHeight w:val="450" w:hRule="atLeast"/>
          <w:tblHeader w:val="0"/>
        </w:trPr>
        <w:tc>
          <w:tcPr>
            <w:vAlign w:val="center"/>
          </w:tcPr>
          <w:p w:rsidR="00000000" w:rsidDel="00000000" w:rsidP="00000000" w:rsidRDefault="00000000" w:rsidRPr="00000000" w14:paraId="00000012">
            <w:pPr>
              <w:rPr>
                <w:sz w:val="24"/>
                <w:szCs w:val="24"/>
                <w:vertAlign w:val="baseline"/>
              </w:rPr>
            </w:pPr>
            <w:r w:rsidDel="00000000" w:rsidR="00000000" w:rsidRPr="00000000">
              <w:rPr>
                <w:sz w:val="24"/>
                <w:szCs w:val="24"/>
                <w:vertAlign w:val="baseline"/>
                <w:rtl w:val="0"/>
              </w:rPr>
              <w:t xml:space="preserve">Part 2</w:t>
            </w:r>
          </w:p>
        </w:tc>
        <w:tc>
          <w:tcPr>
            <w:vAlign w:val="center"/>
          </w:tcPr>
          <w:p w:rsidR="00000000" w:rsidDel="00000000" w:rsidP="00000000" w:rsidRDefault="00000000" w:rsidRPr="00000000" w14:paraId="00000013">
            <w:pPr>
              <w:rPr>
                <w:sz w:val="24"/>
                <w:szCs w:val="24"/>
                <w:vertAlign w:val="baseline"/>
              </w:rPr>
            </w:pPr>
            <w:r w:rsidDel="00000000" w:rsidR="00000000" w:rsidRPr="00000000">
              <w:rPr>
                <w:sz w:val="24"/>
                <w:szCs w:val="24"/>
                <w:vertAlign w:val="baseline"/>
                <w:rtl w:val="0"/>
              </w:rPr>
              <w:t xml:space="preserve">Streetworks Licence application form and conditions</w:t>
            </w:r>
          </w:p>
        </w:tc>
        <w:tc>
          <w:tcPr>
            <w:vAlign w:val="center"/>
          </w:tcPr>
          <w:p w:rsidR="00000000" w:rsidDel="00000000" w:rsidP="00000000" w:rsidRDefault="00000000" w:rsidRPr="00000000" w14:paraId="00000014">
            <w:pPr>
              <w:rPr>
                <w:sz w:val="24"/>
                <w:szCs w:val="24"/>
                <w:vertAlign w:val="baseline"/>
              </w:rPr>
            </w:pPr>
            <w:r w:rsidDel="00000000" w:rsidR="00000000" w:rsidRPr="00000000">
              <w:rPr>
                <w:sz w:val="24"/>
                <w:szCs w:val="24"/>
                <w:vertAlign w:val="baseline"/>
                <w:rtl w:val="0"/>
              </w:rPr>
              <w:t xml:space="preserve">Page 1 - 2</w:t>
            </w:r>
          </w:p>
        </w:tc>
      </w:tr>
      <w:tr>
        <w:trPr>
          <w:cantSplit w:val="0"/>
          <w:trHeight w:val="450" w:hRule="atLeast"/>
          <w:tblHeader w:val="0"/>
        </w:trPr>
        <w:tc>
          <w:tcPr>
            <w:vAlign w:val="center"/>
          </w:tcPr>
          <w:p w:rsidR="00000000" w:rsidDel="00000000" w:rsidP="00000000" w:rsidRDefault="00000000" w:rsidRPr="00000000" w14:paraId="00000015">
            <w:pPr>
              <w:rPr>
                <w:sz w:val="24"/>
                <w:szCs w:val="24"/>
                <w:vertAlign w:val="baseline"/>
              </w:rPr>
            </w:pPr>
            <w:r w:rsidDel="00000000" w:rsidR="00000000" w:rsidRPr="00000000">
              <w:rPr>
                <w:sz w:val="24"/>
                <w:szCs w:val="24"/>
                <w:vertAlign w:val="baseline"/>
                <w:rtl w:val="0"/>
              </w:rPr>
              <w:t xml:space="preserve">Part 3</w:t>
            </w:r>
          </w:p>
        </w:tc>
        <w:tc>
          <w:tcPr>
            <w:vAlign w:val="center"/>
          </w:tcPr>
          <w:p w:rsidR="00000000" w:rsidDel="00000000" w:rsidP="00000000" w:rsidRDefault="00000000" w:rsidRPr="00000000" w14:paraId="00000016">
            <w:pPr>
              <w:rPr>
                <w:sz w:val="24"/>
                <w:szCs w:val="24"/>
                <w:vertAlign w:val="baseline"/>
              </w:rPr>
            </w:pPr>
            <w:r w:rsidDel="00000000" w:rsidR="00000000" w:rsidRPr="00000000">
              <w:rPr>
                <w:sz w:val="24"/>
                <w:szCs w:val="24"/>
                <w:vertAlign w:val="baseline"/>
                <w:rtl w:val="0"/>
              </w:rPr>
              <w:t xml:space="preserve">Statement of works</w:t>
            </w:r>
          </w:p>
        </w:tc>
        <w:tc>
          <w:tcPr>
            <w:vAlign w:val="center"/>
          </w:tcPr>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 xml:space="preserve">Page 1</w:t>
            </w:r>
          </w:p>
        </w:tc>
      </w:tr>
      <w:tr>
        <w:trPr>
          <w:cantSplit w:val="0"/>
          <w:trHeight w:val="450" w:hRule="atLeast"/>
          <w:tblHeader w:val="0"/>
        </w:trPr>
        <w:tc>
          <w:tcPr>
            <w:vAlign w:val="center"/>
          </w:tcPr>
          <w:p w:rsidR="00000000" w:rsidDel="00000000" w:rsidP="00000000" w:rsidRDefault="00000000" w:rsidRPr="00000000" w14:paraId="00000018">
            <w:pP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019">
            <w:pPr>
              <w:rPr>
                <w:sz w:val="24"/>
                <w:szCs w:val="24"/>
                <w:vertAlign w:val="baseline"/>
              </w:rPr>
            </w:pPr>
            <w:r w:rsidDel="00000000" w:rsidR="00000000" w:rsidRPr="00000000">
              <w:rPr>
                <w:sz w:val="24"/>
                <w:szCs w:val="24"/>
                <w:vertAlign w:val="baseline"/>
                <w:rtl w:val="0"/>
              </w:rPr>
              <w:t xml:space="preserve">NRSWA ‘Registration of Works’ notice</w:t>
            </w:r>
          </w:p>
        </w:tc>
        <w:tc>
          <w:tcPr>
            <w:vAlign w:val="center"/>
          </w:tcPr>
          <w:p w:rsidR="00000000" w:rsidDel="00000000" w:rsidP="00000000" w:rsidRDefault="00000000" w:rsidRPr="00000000" w14:paraId="0000001A">
            <w:pPr>
              <w:rPr>
                <w:sz w:val="24"/>
                <w:szCs w:val="24"/>
                <w:vertAlign w:val="baseline"/>
              </w:rPr>
            </w:pPr>
            <w:r w:rsidDel="00000000" w:rsidR="00000000" w:rsidRPr="00000000">
              <w:rPr>
                <w:sz w:val="24"/>
                <w:szCs w:val="24"/>
                <w:vertAlign w:val="baseline"/>
                <w:rtl w:val="0"/>
              </w:rPr>
              <w:t xml:space="preserve">Page 2</w:t>
            </w:r>
          </w:p>
        </w:tc>
      </w:tr>
      <w:tr>
        <w:trPr>
          <w:cantSplit w:val="0"/>
          <w:trHeight w:val="450" w:hRule="atLeast"/>
          <w:tblHeader w:val="0"/>
        </w:trPr>
        <w:tc>
          <w:tcPr>
            <w:vAlign w:val="center"/>
          </w:tcPr>
          <w:p w:rsidR="00000000" w:rsidDel="00000000" w:rsidP="00000000" w:rsidRDefault="00000000" w:rsidRPr="00000000" w14:paraId="0000001B">
            <w:pPr>
              <w:rPr>
                <w:sz w:val="24"/>
                <w:szCs w:val="24"/>
                <w:vertAlign w:val="baseline"/>
              </w:rPr>
            </w:pPr>
            <w:r w:rsidDel="00000000" w:rsidR="00000000" w:rsidRPr="00000000">
              <w:rPr>
                <w:sz w:val="24"/>
                <w:szCs w:val="24"/>
                <w:vertAlign w:val="baseline"/>
                <w:rtl w:val="0"/>
              </w:rPr>
              <w:t xml:space="preserve">Part 4</w:t>
            </w:r>
          </w:p>
        </w:tc>
        <w:tc>
          <w:tcPr>
            <w:vAlign w:val="center"/>
          </w:tcPr>
          <w:p w:rsidR="00000000" w:rsidDel="00000000" w:rsidP="00000000" w:rsidRDefault="00000000" w:rsidRPr="00000000" w14:paraId="0000001C">
            <w:pPr>
              <w:rPr>
                <w:sz w:val="24"/>
                <w:szCs w:val="24"/>
                <w:vertAlign w:val="baseline"/>
              </w:rPr>
            </w:pPr>
            <w:r w:rsidDel="00000000" w:rsidR="00000000" w:rsidRPr="00000000">
              <w:rPr>
                <w:sz w:val="24"/>
                <w:szCs w:val="24"/>
                <w:vertAlign w:val="baseline"/>
                <w:rtl w:val="0"/>
              </w:rPr>
              <w:t xml:space="preserve">Undertaker Plant Enquiry List</w:t>
            </w:r>
          </w:p>
        </w:tc>
        <w:tc>
          <w:tcPr>
            <w:vAlign w:val="center"/>
          </w:tcPr>
          <w:p w:rsidR="00000000" w:rsidDel="00000000" w:rsidP="00000000" w:rsidRDefault="00000000" w:rsidRPr="00000000" w14:paraId="0000001D">
            <w:pPr>
              <w:rPr>
                <w:sz w:val="24"/>
                <w:szCs w:val="24"/>
                <w:vertAlign w:val="baseline"/>
              </w:rPr>
            </w:pPr>
            <w:r w:rsidDel="00000000" w:rsidR="00000000" w:rsidRPr="00000000">
              <w:rPr>
                <w:sz w:val="24"/>
                <w:szCs w:val="24"/>
                <w:vertAlign w:val="baseline"/>
                <w:rtl w:val="0"/>
              </w:rPr>
              <w:t xml:space="preserve">Page 1 - 2</w:t>
            </w:r>
          </w:p>
        </w:tc>
      </w:tr>
      <w:tr>
        <w:trPr>
          <w:cantSplit w:val="0"/>
          <w:trHeight w:val="450" w:hRule="atLeast"/>
          <w:tblHeader w:val="0"/>
        </w:trPr>
        <w:tc>
          <w:tcPr>
            <w:vAlign w:val="center"/>
          </w:tcPr>
          <w:p w:rsidR="00000000" w:rsidDel="00000000" w:rsidP="00000000" w:rsidRDefault="00000000" w:rsidRPr="00000000" w14:paraId="0000001E">
            <w:pPr>
              <w:rPr>
                <w:sz w:val="24"/>
                <w:szCs w:val="24"/>
                <w:vertAlign w:val="baseline"/>
              </w:rPr>
            </w:pPr>
            <w:r w:rsidDel="00000000" w:rsidR="00000000" w:rsidRPr="00000000">
              <w:rPr>
                <w:sz w:val="24"/>
                <w:szCs w:val="24"/>
                <w:vertAlign w:val="baseline"/>
                <w:rtl w:val="0"/>
              </w:rPr>
              <w:t xml:space="preserve">Part 5</w:t>
            </w:r>
          </w:p>
        </w:tc>
        <w:tc>
          <w:tcPr>
            <w:vAlign w:val="center"/>
          </w:tcPr>
          <w:p w:rsidR="00000000" w:rsidDel="00000000" w:rsidP="00000000" w:rsidRDefault="00000000" w:rsidRPr="00000000" w14:paraId="0000001F">
            <w:pPr>
              <w:rPr>
                <w:sz w:val="24"/>
                <w:szCs w:val="24"/>
                <w:vertAlign w:val="baseline"/>
              </w:rPr>
            </w:pPr>
            <w:r w:rsidDel="00000000" w:rsidR="00000000" w:rsidRPr="00000000">
              <w:rPr>
                <w:sz w:val="24"/>
                <w:szCs w:val="24"/>
                <w:vertAlign w:val="baseline"/>
                <w:rtl w:val="0"/>
              </w:rPr>
              <w:t xml:space="preserve">List of Traffic Sensitive streets</w:t>
            </w:r>
          </w:p>
        </w:tc>
        <w:tc>
          <w:tcPr>
            <w:vAlign w:val="center"/>
          </w:tcPr>
          <w:p w:rsidR="00000000" w:rsidDel="00000000" w:rsidP="00000000" w:rsidRDefault="00000000" w:rsidRPr="00000000" w14:paraId="00000020">
            <w:pPr>
              <w:rPr>
                <w:sz w:val="24"/>
                <w:szCs w:val="24"/>
                <w:vertAlign w:val="baseline"/>
              </w:rPr>
            </w:pPr>
            <w:r w:rsidDel="00000000" w:rsidR="00000000" w:rsidRPr="00000000">
              <w:rPr>
                <w:sz w:val="24"/>
                <w:szCs w:val="24"/>
                <w:vertAlign w:val="baseline"/>
                <w:rtl w:val="0"/>
              </w:rPr>
              <w:t xml:space="preserve">Page 1 - 2</w:t>
            </w:r>
          </w:p>
        </w:tc>
      </w:tr>
      <w:tr>
        <w:trPr>
          <w:cantSplit w:val="0"/>
          <w:trHeight w:val="450" w:hRule="atLeast"/>
          <w:tblHeader w:val="0"/>
        </w:trPr>
        <w:tc>
          <w:tcPr>
            <w:vAlign w:val="center"/>
          </w:tcPr>
          <w:p w:rsidR="00000000" w:rsidDel="00000000" w:rsidP="00000000" w:rsidRDefault="00000000" w:rsidRPr="00000000" w14:paraId="00000021">
            <w:pPr>
              <w:rPr>
                <w:sz w:val="24"/>
                <w:szCs w:val="24"/>
                <w:vertAlign w:val="baseline"/>
              </w:rPr>
            </w:pPr>
            <w:r w:rsidDel="00000000" w:rsidR="00000000" w:rsidRPr="00000000">
              <w:rPr>
                <w:sz w:val="24"/>
                <w:szCs w:val="24"/>
                <w:vertAlign w:val="baseline"/>
                <w:rtl w:val="0"/>
              </w:rPr>
              <w:t xml:space="preserve">Part 6</w:t>
            </w:r>
          </w:p>
        </w:tc>
        <w:tc>
          <w:tcPr>
            <w:vAlign w:val="center"/>
          </w:tcPr>
          <w:p w:rsidR="00000000" w:rsidDel="00000000" w:rsidP="00000000" w:rsidRDefault="00000000" w:rsidRPr="00000000" w14:paraId="00000022">
            <w:pPr>
              <w:rPr>
                <w:sz w:val="24"/>
                <w:szCs w:val="24"/>
                <w:vertAlign w:val="baseline"/>
              </w:rPr>
            </w:pPr>
            <w:r w:rsidDel="00000000" w:rsidR="00000000" w:rsidRPr="00000000">
              <w:rPr>
                <w:sz w:val="24"/>
                <w:szCs w:val="24"/>
                <w:vertAlign w:val="baseline"/>
                <w:rtl w:val="0"/>
              </w:rPr>
              <w:t xml:space="preserve">Temporary Traffic Light application form</w:t>
            </w:r>
          </w:p>
        </w:tc>
        <w:tc>
          <w:tcPr>
            <w:vAlign w:val="center"/>
          </w:tcPr>
          <w:p w:rsidR="00000000" w:rsidDel="00000000" w:rsidP="00000000" w:rsidRDefault="00000000" w:rsidRPr="00000000" w14:paraId="00000023">
            <w:pPr>
              <w:rPr>
                <w:sz w:val="24"/>
                <w:szCs w:val="24"/>
                <w:vertAlign w:val="baseline"/>
              </w:rPr>
            </w:pPr>
            <w:r w:rsidDel="00000000" w:rsidR="00000000" w:rsidRPr="00000000">
              <w:rPr>
                <w:sz w:val="24"/>
                <w:szCs w:val="24"/>
                <w:vertAlign w:val="baseline"/>
                <w:rtl w:val="0"/>
              </w:rPr>
              <w:t xml:space="preserve">Page 1 - 2</w:t>
            </w:r>
          </w:p>
        </w:tc>
      </w:tr>
    </w:tbl>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spacing w:line="360" w:lineRule="auto"/>
        <w:rPr>
          <w:vertAlign w:val="baseline"/>
        </w:rPr>
      </w:pPr>
      <w:r w:rsidDel="00000000" w:rsidR="00000000" w:rsidRPr="00000000">
        <w:rPr>
          <w:rtl w:val="0"/>
        </w:rPr>
      </w:r>
    </w:p>
    <w:p w:rsidR="00000000" w:rsidDel="00000000" w:rsidP="00000000" w:rsidRDefault="00000000" w:rsidRPr="00000000" w14:paraId="00000026">
      <w:pPr>
        <w:rPr>
          <w:b w:val="0"/>
          <w:vertAlign w:val="baseline"/>
        </w:rPr>
      </w:pPr>
      <w:r w:rsidDel="00000000" w:rsidR="00000000" w:rsidRPr="00000000">
        <w:rPr>
          <w:b w:val="1"/>
          <w:vertAlign w:val="baseline"/>
          <w:rtl w:val="0"/>
        </w:rPr>
        <w:t xml:space="preserve">Please use the following checklist to help ensure all relevant documentation is submitted with your application. More details on these requirements are given in the guidance notes that follow:</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pPr>
      <w:r w:rsidDel="00000000" w:rsidR="00000000" w:rsidRPr="00000000">
        <w:rPr>
          <w:sz w:val="20"/>
          <w:szCs w:val="20"/>
          <w:rtl w:val="0"/>
        </w:rPr>
        <w:t xml:space="preserve">Completed application form.</w:t>
      </w:r>
    </w:p>
    <w:p w:rsidR="00000000" w:rsidDel="00000000" w:rsidP="00000000" w:rsidRDefault="00000000" w:rsidRPr="00000000" w14:paraId="0000002A">
      <w:pPr>
        <w:numPr>
          <w:ilvl w:val="0"/>
          <w:numId w:val="2"/>
        </w:numPr>
        <w:ind w:left="720" w:hanging="360"/>
        <w:rPr>
          <w:sz w:val="20"/>
          <w:szCs w:val="20"/>
        </w:rPr>
      </w:pPr>
      <w:r w:rsidDel="00000000" w:rsidR="00000000" w:rsidRPr="00000000">
        <w:rPr>
          <w:sz w:val="20"/>
          <w:szCs w:val="20"/>
          <w:rtl w:val="0"/>
        </w:rPr>
        <w:t xml:space="preserve">Completed statement of works (this will also serves as your NOTICE of proposed works required under NRSWA).  If you or your contractors wish to submit a notice in the format required under the Act you are still at liberty to do so (Part 3, Page 1).</w:t>
      </w:r>
    </w:p>
    <w:p w:rsidR="00000000" w:rsidDel="00000000" w:rsidP="00000000" w:rsidRDefault="00000000" w:rsidRPr="00000000" w14:paraId="0000002B">
      <w:pPr>
        <w:numPr>
          <w:ilvl w:val="0"/>
          <w:numId w:val="2"/>
        </w:numPr>
        <w:ind w:left="720" w:hanging="360"/>
        <w:rPr>
          <w:sz w:val="20"/>
          <w:szCs w:val="20"/>
        </w:rPr>
      </w:pPr>
      <w:r w:rsidDel="00000000" w:rsidR="00000000" w:rsidRPr="00000000">
        <w:rPr>
          <w:sz w:val="20"/>
          <w:szCs w:val="20"/>
          <w:rtl w:val="0"/>
        </w:rPr>
        <w:t xml:space="preserve">Scale plan of proposed location.</w:t>
      </w:r>
    </w:p>
    <w:p w:rsidR="00000000" w:rsidDel="00000000" w:rsidP="00000000" w:rsidRDefault="00000000" w:rsidRPr="00000000" w14:paraId="0000002C">
      <w:pPr>
        <w:numPr>
          <w:ilvl w:val="0"/>
          <w:numId w:val="2"/>
        </w:numPr>
        <w:ind w:left="720" w:hanging="360"/>
        <w:rPr>
          <w:sz w:val="20"/>
          <w:szCs w:val="20"/>
        </w:rPr>
      </w:pPr>
      <w:r w:rsidDel="00000000" w:rsidR="00000000" w:rsidRPr="00000000">
        <w:rPr>
          <w:sz w:val="20"/>
          <w:szCs w:val="20"/>
          <w:rtl w:val="0"/>
        </w:rPr>
        <w:t xml:space="preserve">Cheque </w:t>
      </w:r>
      <w:r w:rsidDel="00000000" w:rsidR="00000000" w:rsidRPr="00000000">
        <w:rPr>
          <w:sz w:val="20"/>
          <w:szCs w:val="20"/>
          <w:highlight w:val="white"/>
          <w:rtl w:val="0"/>
        </w:rPr>
        <w:t xml:space="preserve">£759.07</w:t>
      </w:r>
      <w:r w:rsidDel="00000000" w:rsidR="00000000" w:rsidRPr="00000000">
        <w:rPr>
          <w:sz w:val="20"/>
          <w:szCs w:val="20"/>
          <w:rtl w:val="0"/>
        </w:rPr>
        <w:t xml:space="preserve"> licence fee, </w:t>
      </w:r>
      <w:r w:rsidDel="00000000" w:rsidR="00000000" w:rsidRPr="00000000">
        <w:rPr>
          <w:b w:val="1"/>
          <w:sz w:val="20"/>
          <w:szCs w:val="20"/>
          <w:rtl w:val="0"/>
        </w:rPr>
        <w:t xml:space="preserve">plus bond</w:t>
      </w:r>
      <w:r w:rsidDel="00000000" w:rsidR="00000000" w:rsidRPr="00000000">
        <w:rPr>
          <w:sz w:val="20"/>
          <w:szCs w:val="20"/>
          <w:rtl w:val="0"/>
        </w:rPr>
        <w:t xml:space="preserve">) as detailed in the Pricing Schedule (Part 1, Page 5).</w:t>
      </w:r>
    </w:p>
    <w:p w:rsidR="00000000" w:rsidDel="00000000" w:rsidP="00000000" w:rsidRDefault="00000000" w:rsidRPr="00000000" w14:paraId="0000002D">
      <w:pPr>
        <w:numPr>
          <w:ilvl w:val="0"/>
          <w:numId w:val="2"/>
        </w:numPr>
        <w:ind w:left="720" w:hanging="360"/>
        <w:rPr>
          <w:sz w:val="20"/>
          <w:szCs w:val="20"/>
        </w:rPr>
      </w:pPr>
      <w:r w:rsidDel="00000000" w:rsidR="00000000" w:rsidRPr="00000000">
        <w:rPr>
          <w:sz w:val="20"/>
          <w:szCs w:val="20"/>
          <w:rtl w:val="0"/>
        </w:rPr>
        <w:t xml:space="preserve">Copy of Public Liability Insurance certificate up to the value of £5m.</w:t>
      </w:r>
    </w:p>
    <w:p w:rsidR="00000000" w:rsidDel="00000000" w:rsidP="00000000" w:rsidRDefault="00000000" w:rsidRPr="00000000" w14:paraId="0000002E">
      <w:pPr>
        <w:numPr>
          <w:ilvl w:val="0"/>
          <w:numId w:val="2"/>
        </w:numPr>
        <w:ind w:left="720" w:hanging="360"/>
        <w:rPr>
          <w:sz w:val="20"/>
          <w:szCs w:val="20"/>
        </w:rPr>
      </w:pPr>
      <w:r w:rsidDel="00000000" w:rsidR="00000000" w:rsidRPr="00000000">
        <w:rPr>
          <w:sz w:val="20"/>
          <w:szCs w:val="20"/>
          <w:rtl w:val="0"/>
        </w:rPr>
        <w:t xml:space="preserve">Consent to connect letter if application refers to a sewer connection.</w:t>
      </w:r>
    </w:p>
    <w:p w:rsidR="00000000" w:rsidDel="00000000" w:rsidP="00000000" w:rsidRDefault="00000000" w:rsidRPr="00000000" w14:paraId="0000002F">
      <w:pPr>
        <w:numPr>
          <w:ilvl w:val="0"/>
          <w:numId w:val="2"/>
        </w:numPr>
        <w:ind w:left="720" w:hanging="360"/>
        <w:rPr>
          <w:sz w:val="20"/>
          <w:szCs w:val="20"/>
        </w:rPr>
      </w:pPr>
      <w:r w:rsidDel="00000000" w:rsidR="00000000" w:rsidRPr="00000000">
        <w:rPr>
          <w:sz w:val="20"/>
          <w:szCs w:val="20"/>
          <w:rtl w:val="0"/>
        </w:rPr>
        <w:t xml:space="preserve">Copy of supervisor’s and operative’s NRSWA qualifications under the Streetworks Qualifications Register (please ensure BOTH sides of the card are copied).</w:t>
      </w:r>
    </w:p>
    <w:p w:rsidR="00000000" w:rsidDel="00000000" w:rsidP="00000000" w:rsidRDefault="00000000" w:rsidRPr="00000000" w14:paraId="00000030">
      <w:pPr>
        <w:numPr>
          <w:ilvl w:val="0"/>
          <w:numId w:val="2"/>
        </w:numPr>
        <w:ind w:left="720" w:hanging="360"/>
        <w:rPr>
          <w:sz w:val="20"/>
          <w:szCs w:val="20"/>
        </w:rPr>
      </w:pPr>
      <w:r w:rsidDel="00000000" w:rsidR="00000000" w:rsidRPr="00000000">
        <w:rPr>
          <w:sz w:val="20"/>
          <w:szCs w:val="20"/>
          <w:rtl w:val="0"/>
        </w:rPr>
        <w:t xml:space="preserve">Have you contacted the LBS Network Co-ordinator (Part 1, Page 2, Section 1l) to agree your Traffic Management Proposal?</w:t>
      </w:r>
    </w:p>
    <w:p w:rsidR="00000000" w:rsidDel="00000000" w:rsidP="00000000" w:rsidRDefault="00000000" w:rsidRPr="00000000" w14:paraId="00000031">
      <w:pPr>
        <w:numPr>
          <w:ilvl w:val="0"/>
          <w:numId w:val="2"/>
        </w:numPr>
        <w:ind w:left="720" w:hanging="360"/>
        <w:rPr>
          <w:sz w:val="20"/>
          <w:szCs w:val="20"/>
        </w:rPr>
      </w:pPr>
      <w:r w:rsidDel="00000000" w:rsidR="00000000" w:rsidRPr="00000000">
        <w:rPr>
          <w:sz w:val="20"/>
          <w:szCs w:val="20"/>
          <w:rtl w:val="0"/>
        </w:rPr>
        <w:t xml:space="preserve">If temporary traffic lights are required, the supplied form to be filled out.</w:t>
      </w:r>
    </w:p>
    <w:p w:rsidR="00000000" w:rsidDel="00000000" w:rsidP="00000000" w:rsidRDefault="00000000" w:rsidRPr="00000000" w14:paraId="00000032">
      <w:pPr>
        <w:ind w:left="720" w:firstLine="0"/>
        <w:rPr>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rPr>
          <w:sz w:val="20"/>
          <w:szCs w:val="20"/>
          <w:vertAlign w:val="baseline"/>
        </w:rPr>
      </w:pPr>
      <w:r w:rsidDel="00000000" w:rsidR="00000000" w:rsidRPr="00000000">
        <w:rPr>
          <w:rtl w:val="0"/>
        </w:rPr>
      </w:r>
    </w:p>
    <w:p w:rsidR="00000000" w:rsidDel="00000000" w:rsidP="00000000" w:rsidRDefault="00000000" w:rsidRPr="00000000" w14:paraId="00000035">
      <w:pPr>
        <w:rPr>
          <w:b w:val="0"/>
          <w:vertAlign w:val="baseline"/>
        </w:rPr>
      </w:pPr>
      <w:r w:rsidDel="00000000" w:rsidR="00000000" w:rsidRPr="00000000">
        <w:rPr>
          <w:b w:val="1"/>
          <w:vertAlign w:val="baseline"/>
          <w:rtl w:val="0"/>
        </w:rPr>
        <w:t xml:space="preserve">After works are complete you have a statutory obligation to supply the following:</w:t>
      </w: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numPr>
          <w:ilvl w:val="0"/>
          <w:numId w:val="1"/>
        </w:numPr>
        <w:ind w:left="720" w:hanging="360"/>
        <w:rPr>
          <w:sz w:val="20"/>
          <w:szCs w:val="20"/>
        </w:rPr>
      </w:pPr>
      <w:r w:rsidDel="00000000" w:rsidR="00000000" w:rsidRPr="00000000">
        <w:rPr>
          <w:sz w:val="20"/>
          <w:szCs w:val="20"/>
          <w:rtl w:val="0"/>
        </w:rPr>
        <w:t xml:space="preserve">Completed ‘Registration of Works’ notice (Part 3, Page 2).</w:t>
      </w:r>
    </w:p>
    <w:p w:rsidR="00000000" w:rsidDel="00000000" w:rsidP="00000000" w:rsidRDefault="00000000" w:rsidRPr="00000000" w14:paraId="00000039">
      <w:pPr>
        <w:numPr>
          <w:ilvl w:val="0"/>
          <w:numId w:val="1"/>
        </w:numPr>
        <w:ind w:left="720" w:hanging="360"/>
        <w:rPr>
          <w:sz w:val="20"/>
          <w:szCs w:val="20"/>
        </w:rPr>
      </w:pPr>
      <w:r w:rsidDel="00000000" w:rsidR="00000000" w:rsidRPr="00000000">
        <w:rPr>
          <w:sz w:val="20"/>
          <w:szCs w:val="20"/>
          <w:rtl w:val="0"/>
        </w:rPr>
        <w:t xml:space="preserve">Completed drawing on OS map.</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vertAlign w:val="baseline"/>
          <w:rtl w:val="0"/>
        </w:rPr>
        <w:t xml:space="preserve">SECTION 50 STREETWORKS LICENCE: Guidance notes and conditions</w:t>
      </w:r>
    </w:p>
    <w:p w:rsidR="00000000" w:rsidDel="00000000" w:rsidP="00000000" w:rsidRDefault="00000000" w:rsidRPr="00000000" w14:paraId="0000003D">
      <w:pPr>
        <w:ind w:right="57"/>
        <w:rPr>
          <w:vertAlign w:val="baseline"/>
        </w:rPr>
      </w:pPr>
      <w:r w:rsidDel="00000000" w:rsidR="00000000" w:rsidRPr="00000000">
        <w:rPr>
          <w:rtl w:val="0"/>
        </w:rPr>
      </w:r>
    </w:p>
    <w:p w:rsidR="00000000" w:rsidDel="00000000" w:rsidP="00000000" w:rsidRDefault="00000000" w:rsidRPr="00000000" w14:paraId="0000003E">
      <w:pPr>
        <w:ind w:right="57"/>
        <w:rPr>
          <w:b w:val="0"/>
          <w:vertAlign w:val="baseline"/>
        </w:rPr>
      </w:pPr>
      <w:r w:rsidDel="00000000" w:rsidR="00000000" w:rsidRPr="00000000">
        <w:rPr>
          <w:b w:val="1"/>
          <w:vertAlign w:val="baseline"/>
          <w:rtl w:val="0"/>
        </w:rPr>
        <w:t xml:space="preserve">1. Before Works Start</w:t>
      </w:r>
      <w:r w:rsidDel="00000000" w:rsidR="00000000" w:rsidRPr="00000000">
        <w:rPr>
          <w:rtl w:val="0"/>
        </w:rPr>
      </w:r>
    </w:p>
    <w:p w:rsidR="00000000" w:rsidDel="00000000" w:rsidP="00000000" w:rsidRDefault="00000000" w:rsidRPr="00000000" w14:paraId="0000003F">
      <w:pPr>
        <w:ind w:right="57"/>
        <w:rPr>
          <w:vertAlign w:val="baseline"/>
        </w:rPr>
      </w:pPr>
      <w:r w:rsidDel="00000000" w:rsidR="00000000" w:rsidRPr="00000000">
        <w:rPr>
          <w:rtl w:val="0"/>
        </w:rPr>
      </w:r>
    </w:p>
    <w:p w:rsidR="00000000" w:rsidDel="00000000" w:rsidP="00000000" w:rsidRDefault="00000000" w:rsidRPr="00000000" w14:paraId="00000040">
      <w:pPr>
        <w:ind w:right="57"/>
        <w:rPr>
          <w:vertAlign w:val="baseline"/>
        </w:rPr>
      </w:pPr>
      <w:r w:rsidDel="00000000" w:rsidR="00000000" w:rsidRPr="00000000">
        <w:rPr>
          <w:vertAlign w:val="baseline"/>
          <w:rtl w:val="0"/>
        </w:rPr>
        <w:t xml:space="preserve">In order for the London Borough of Sutton to issue a licence under Section 50 of the New Roads and Street Works Act 1991 (NRSWA) we require the following information to be supplied and conditions met (A tick sheet is provided on page 1 of this pack):</w:t>
      </w:r>
    </w:p>
    <w:p w:rsidR="00000000" w:rsidDel="00000000" w:rsidP="00000000" w:rsidRDefault="00000000" w:rsidRPr="00000000" w14:paraId="00000041">
      <w:pPr>
        <w:ind w:right="57"/>
        <w:rPr>
          <w:vertAlign w:val="baseline"/>
        </w:rPr>
      </w:pPr>
      <w:r w:rsidDel="00000000" w:rsidR="00000000" w:rsidRPr="00000000">
        <w:rPr>
          <w:rtl w:val="0"/>
        </w:rPr>
      </w:r>
    </w:p>
    <w:p w:rsidR="00000000" w:rsidDel="00000000" w:rsidP="00000000" w:rsidRDefault="00000000" w:rsidRPr="00000000" w14:paraId="00000042">
      <w:pPr>
        <w:numPr>
          <w:ilvl w:val="0"/>
          <w:numId w:val="7"/>
        </w:numPr>
        <w:spacing w:after="120" w:lineRule="auto"/>
        <w:ind w:left="454" w:right="57" w:hanging="454"/>
        <w:rPr/>
      </w:pPr>
      <w:r w:rsidDel="00000000" w:rsidR="00000000" w:rsidRPr="00000000">
        <w:rPr>
          <w:vertAlign w:val="baseline"/>
          <w:rtl w:val="0"/>
        </w:rPr>
        <w:t xml:space="preserve">To comply with the statutory duty, all applications must be submitted at least </w:t>
      </w:r>
      <w:r w:rsidDel="00000000" w:rsidR="00000000" w:rsidRPr="00000000">
        <w:rPr>
          <w:i w:val="1"/>
          <w:vertAlign w:val="baseline"/>
          <w:rtl w:val="0"/>
        </w:rPr>
        <w:t xml:space="preserve">one month </w:t>
      </w:r>
      <w:r w:rsidDel="00000000" w:rsidR="00000000" w:rsidRPr="00000000">
        <w:rPr>
          <w:vertAlign w:val="baseline"/>
          <w:rtl w:val="0"/>
        </w:rPr>
        <w:t xml:space="preserve">in advance of commencement of the proposed works.  A shorter period may be agreed by the London Borough of Sutton in conjunction with other Undertakers likely to be affected. NB: Separate licences are required for each location where works are proposed.</w:t>
      </w:r>
    </w:p>
    <w:p w:rsidR="00000000" w:rsidDel="00000000" w:rsidP="00000000" w:rsidRDefault="00000000" w:rsidRPr="00000000" w14:paraId="00000043">
      <w:pPr>
        <w:numPr>
          <w:ilvl w:val="0"/>
          <w:numId w:val="7"/>
        </w:numPr>
        <w:spacing w:after="120" w:lineRule="auto"/>
        <w:ind w:left="454" w:right="57" w:hanging="454"/>
        <w:rPr/>
      </w:pPr>
      <w:r w:rsidDel="00000000" w:rsidR="00000000" w:rsidRPr="00000000">
        <w:rPr>
          <w:vertAlign w:val="baseline"/>
          <w:rtl w:val="0"/>
        </w:rPr>
        <w:t xml:space="preserve">It is the Licensee's responsibility to contact all other public undertakers, whose plant may be affected by their works, informing them of the proposed works and to obtain the location of their existing underground equipment etc in the vicinity of your works.  A list of utility companies is enclosed with this pack.</w:t>
      </w:r>
    </w:p>
    <w:p w:rsidR="00000000" w:rsidDel="00000000" w:rsidP="00000000" w:rsidRDefault="00000000" w:rsidRPr="00000000" w14:paraId="00000044">
      <w:pPr>
        <w:numPr>
          <w:ilvl w:val="0"/>
          <w:numId w:val="7"/>
        </w:numPr>
        <w:spacing w:after="120" w:lineRule="auto"/>
        <w:ind w:left="454" w:right="57" w:hanging="454"/>
        <w:rPr/>
      </w:pPr>
      <w:r w:rsidDel="00000000" w:rsidR="00000000" w:rsidRPr="00000000">
        <w:rPr>
          <w:vertAlign w:val="baseline"/>
          <w:rtl w:val="0"/>
        </w:rPr>
        <w:t xml:space="preserve">Proof of Public Liability Insurance, which must indemnify the London Borough of Sutton against any claim in respect of injury, damage or loss arising from the works, and provide a minimum £5 million cover, must be supplied. Insurance must be maintained from commencement of the works on the highway up to completion and acceptance by the London Borough of Sutton of the permanent reinstatement.</w:t>
      </w:r>
    </w:p>
    <w:p w:rsidR="00000000" w:rsidDel="00000000" w:rsidP="00000000" w:rsidRDefault="00000000" w:rsidRPr="00000000" w14:paraId="00000045">
      <w:pPr>
        <w:numPr>
          <w:ilvl w:val="0"/>
          <w:numId w:val="7"/>
        </w:numPr>
        <w:spacing w:after="120" w:lineRule="auto"/>
        <w:ind w:left="454" w:right="57" w:hanging="454"/>
        <w:rPr/>
      </w:pPr>
      <w:r w:rsidDel="00000000" w:rsidR="00000000" w:rsidRPr="00000000">
        <w:rPr>
          <w:vertAlign w:val="baseline"/>
          <w:rtl w:val="0"/>
        </w:rPr>
        <w:t xml:space="preserve">Proof of on-site Supervisor’s qualifications under NRSWA must be provided.  A photocopy of Street Works Qualifications Register card is required (please ensure BOTH sides of card are copied).  Please note ALL operatives working on the highway should also be suitably qualified.</w:t>
      </w:r>
    </w:p>
    <w:p w:rsidR="00000000" w:rsidDel="00000000" w:rsidP="00000000" w:rsidRDefault="00000000" w:rsidRPr="00000000" w14:paraId="00000046">
      <w:pPr>
        <w:numPr>
          <w:ilvl w:val="0"/>
          <w:numId w:val="7"/>
        </w:numPr>
        <w:spacing w:after="120" w:lineRule="auto"/>
        <w:ind w:left="454" w:right="57" w:hanging="454"/>
        <w:rPr/>
      </w:pPr>
      <w:r w:rsidDel="00000000" w:rsidR="00000000" w:rsidRPr="00000000">
        <w:rPr>
          <w:vertAlign w:val="baseline"/>
          <w:rtl w:val="0"/>
        </w:rPr>
        <w:t xml:space="preserve">Copy of a scale plan at 1/500 or greater, of the proposed location and depth of the relevant apparatus. </w:t>
      </w:r>
    </w:p>
    <w:p w:rsidR="00000000" w:rsidDel="00000000" w:rsidP="00000000" w:rsidRDefault="00000000" w:rsidRPr="00000000" w14:paraId="00000047">
      <w:pPr>
        <w:numPr>
          <w:ilvl w:val="0"/>
          <w:numId w:val="7"/>
        </w:numPr>
        <w:spacing w:after="120" w:lineRule="auto"/>
        <w:ind w:left="454" w:right="57" w:hanging="454"/>
        <w:rPr/>
      </w:pPr>
      <w:r w:rsidDel="00000000" w:rsidR="00000000" w:rsidRPr="00000000">
        <w:rPr>
          <w:vertAlign w:val="baseline"/>
          <w:rtl w:val="0"/>
        </w:rPr>
        <w:t xml:space="preserve">Statement of Works, detailing expected start date*, expected duration, excavation methods, approximate dimensions and depths, and reinstatement specifications.  (Proforma included with this pack: see Part 3). Details useful for working in the highway are available under the NRSWA Codes of Practice (see section 4j). For the purposes of this licence these works will be considered “STANDARD” unless otherwise agreed.</w:t>
      </w:r>
    </w:p>
    <w:p w:rsidR="00000000" w:rsidDel="00000000" w:rsidP="00000000" w:rsidRDefault="00000000" w:rsidRPr="00000000" w14:paraId="00000048">
      <w:pPr>
        <w:numPr>
          <w:ilvl w:val="0"/>
          <w:numId w:val="7"/>
        </w:numPr>
        <w:spacing w:after="120" w:lineRule="auto"/>
        <w:ind w:left="454" w:right="57" w:hanging="454"/>
        <w:rPr/>
      </w:pPr>
      <w:r w:rsidDel="00000000" w:rsidR="00000000" w:rsidRPr="00000000">
        <w:rPr>
          <w:vertAlign w:val="baseline"/>
          <w:rtl w:val="0"/>
        </w:rPr>
        <w:t xml:space="preserve">Advance payment for the licence fee and bond (refundable after two years). See pricing schedule (see Part 1, Page 5).</w:t>
      </w:r>
    </w:p>
    <w:p w:rsidR="00000000" w:rsidDel="00000000" w:rsidP="00000000" w:rsidRDefault="00000000" w:rsidRPr="00000000" w14:paraId="00000049">
      <w:pPr>
        <w:numPr>
          <w:ilvl w:val="0"/>
          <w:numId w:val="7"/>
        </w:numPr>
        <w:spacing w:after="120" w:lineRule="auto"/>
        <w:ind w:left="454" w:right="57" w:hanging="454"/>
        <w:rPr/>
      </w:pPr>
      <w:r w:rsidDel="00000000" w:rsidR="00000000" w:rsidRPr="00000000">
        <w:rPr>
          <w:vertAlign w:val="baseline"/>
          <w:rtl w:val="0"/>
        </w:rPr>
        <w:t xml:space="preserve">Out of hours and/or emergency telephone number.</w:t>
      </w:r>
    </w:p>
    <w:p w:rsidR="00000000" w:rsidDel="00000000" w:rsidP="00000000" w:rsidRDefault="00000000" w:rsidRPr="00000000" w14:paraId="0000004A">
      <w:pPr>
        <w:numPr>
          <w:ilvl w:val="0"/>
          <w:numId w:val="7"/>
        </w:numPr>
        <w:spacing w:after="120" w:lineRule="auto"/>
        <w:ind w:left="454" w:right="57" w:hanging="454"/>
        <w:rPr/>
      </w:pPr>
      <w:r w:rsidDel="00000000" w:rsidR="00000000" w:rsidRPr="00000000">
        <w:rPr>
          <w:vertAlign w:val="baseline"/>
          <w:rtl w:val="0"/>
        </w:rPr>
        <w:t xml:space="preserve">The attached application form completed and signed by the owners or managers of the property*.</w:t>
      </w:r>
    </w:p>
    <w:p w:rsidR="00000000" w:rsidDel="00000000" w:rsidP="00000000" w:rsidRDefault="00000000" w:rsidRPr="00000000" w14:paraId="0000004B">
      <w:pPr>
        <w:numPr>
          <w:ilvl w:val="0"/>
          <w:numId w:val="7"/>
        </w:numPr>
        <w:spacing w:after="120" w:lineRule="auto"/>
        <w:ind w:left="454" w:right="57" w:hanging="454"/>
        <w:rPr/>
      </w:pPr>
      <w:r w:rsidDel="00000000" w:rsidR="00000000" w:rsidRPr="00000000">
        <w:rPr>
          <w:vertAlign w:val="baseline"/>
          <w:rtl w:val="0"/>
        </w:rPr>
        <w:t xml:space="preserve">Applicants should note that conditions (such as duration and times of working) may be imposed by the London Borough of Sutton:-</w:t>
      </w:r>
    </w:p>
    <w:p w:rsidR="00000000" w:rsidDel="00000000" w:rsidP="00000000" w:rsidRDefault="00000000" w:rsidRPr="00000000" w14:paraId="0000004C">
      <w:pPr>
        <w:numPr>
          <w:ilvl w:val="1"/>
          <w:numId w:val="7"/>
        </w:numPr>
        <w:spacing w:after="120" w:lineRule="auto"/>
        <w:ind w:left="1440" w:right="57" w:hanging="360"/>
        <w:rPr>
          <w:sz w:val="20"/>
          <w:szCs w:val="20"/>
        </w:rPr>
      </w:pPr>
      <w:r w:rsidDel="00000000" w:rsidR="00000000" w:rsidRPr="00000000">
        <w:rPr>
          <w:sz w:val="20"/>
          <w:szCs w:val="20"/>
          <w:vertAlign w:val="baseline"/>
          <w:rtl w:val="0"/>
        </w:rPr>
        <w:t xml:space="preserve">in the interests of safety.</w:t>
      </w:r>
    </w:p>
    <w:p w:rsidR="00000000" w:rsidDel="00000000" w:rsidP="00000000" w:rsidRDefault="00000000" w:rsidRPr="00000000" w14:paraId="0000004D">
      <w:pPr>
        <w:numPr>
          <w:ilvl w:val="1"/>
          <w:numId w:val="7"/>
        </w:numPr>
        <w:spacing w:after="120" w:lineRule="auto"/>
        <w:ind w:left="1440" w:right="57" w:hanging="360"/>
        <w:rPr>
          <w:sz w:val="20"/>
          <w:szCs w:val="20"/>
        </w:rPr>
      </w:pPr>
      <w:r w:rsidDel="00000000" w:rsidR="00000000" w:rsidRPr="00000000">
        <w:rPr>
          <w:sz w:val="20"/>
          <w:szCs w:val="20"/>
          <w:vertAlign w:val="baseline"/>
          <w:rtl w:val="0"/>
        </w:rPr>
        <w:t xml:space="preserve">to minimise the inconvenience to persons using the street, having regard to people with a disability in particular.</w:t>
      </w:r>
    </w:p>
    <w:p w:rsidR="00000000" w:rsidDel="00000000" w:rsidP="00000000" w:rsidRDefault="00000000" w:rsidRPr="00000000" w14:paraId="0000004E">
      <w:pPr>
        <w:numPr>
          <w:ilvl w:val="1"/>
          <w:numId w:val="7"/>
        </w:numPr>
        <w:spacing w:after="120" w:lineRule="auto"/>
        <w:ind w:left="1440" w:right="57" w:hanging="360"/>
        <w:rPr/>
      </w:pPr>
      <w:r w:rsidDel="00000000" w:rsidR="00000000" w:rsidRPr="00000000">
        <w:rPr>
          <w:sz w:val="20"/>
          <w:szCs w:val="20"/>
          <w:vertAlign w:val="baseline"/>
          <w:rtl w:val="0"/>
        </w:rPr>
        <w:t xml:space="preserve">for works in Protected streets, Traffic Sensitive streets and/or sites involving Special Engineering Difficulties to protect the structure of the street and the integrity of the apparatus in it.</w:t>
      </w:r>
      <w:r w:rsidDel="00000000" w:rsidR="00000000" w:rsidRPr="00000000">
        <w:rPr>
          <w:rtl w:val="0"/>
        </w:rPr>
      </w:r>
    </w:p>
    <w:p w:rsidR="00000000" w:rsidDel="00000000" w:rsidP="00000000" w:rsidRDefault="00000000" w:rsidRPr="00000000" w14:paraId="0000004F">
      <w:pPr>
        <w:numPr>
          <w:ilvl w:val="0"/>
          <w:numId w:val="7"/>
        </w:numPr>
        <w:spacing w:after="120" w:lineRule="auto"/>
        <w:ind w:left="454" w:right="57" w:hanging="454"/>
        <w:rPr/>
      </w:pPr>
      <w:r w:rsidDel="00000000" w:rsidR="00000000" w:rsidRPr="00000000">
        <w:rPr>
          <w:vertAlign w:val="baseline"/>
          <w:rtl w:val="0"/>
        </w:rPr>
        <w:t xml:space="preserve">Prior to the submission of an application, the Licensee should present and agree their proposed method of traffic management by contacting the LBS Network Manager Martin French on 020 8770 6046 or email</w:t>
      </w:r>
      <w:r w:rsidDel="00000000" w:rsidR="00000000" w:rsidRPr="00000000">
        <w:rPr>
          <w:b w:val="1"/>
          <w:vertAlign w:val="baseline"/>
          <w:rtl w:val="0"/>
        </w:rPr>
        <w:t xml:space="preserve"> martin.french@sutton.gov.uk</w:t>
      </w:r>
      <w:r w:rsidDel="00000000" w:rsidR="00000000" w:rsidRPr="00000000">
        <w:rPr>
          <w:vertAlign w:val="baseline"/>
          <w:rtl w:val="0"/>
        </w:rPr>
        <w:t xml:space="preserve">.  Please note that works taking place near a ‘red route’ may require additional agreement with Transport of London (see list of traffic sensitive streets for more information on which streets are red routes).</w:t>
      </w:r>
    </w:p>
    <w:p w:rsidR="00000000" w:rsidDel="00000000" w:rsidP="00000000" w:rsidRDefault="00000000" w:rsidRPr="00000000" w14:paraId="00000050">
      <w:pPr>
        <w:ind w:right="57"/>
        <w:rPr>
          <w:sz w:val="16"/>
          <w:szCs w:val="16"/>
          <w:u w:val="single"/>
          <w:vertAlign w:val="baseline"/>
        </w:rPr>
      </w:pPr>
      <w:r w:rsidDel="00000000" w:rsidR="00000000" w:rsidRPr="00000000">
        <w:rPr>
          <w:sz w:val="16"/>
          <w:szCs w:val="16"/>
          <w:u w:val="single"/>
          <w:vertAlign w:val="baseline"/>
          <w:rtl w:val="0"/>
        </w:rPr>
        <w:t xml:space="preserve">Notes: </w:t>
      </w:r>
    </w:p>
    <w:p w:rsidR="00000000" w:rsidDel="00000000" w:rsidP="00000000" w:rsidRDefault="00000000" w:rsidRPr="00000000" w14:paraId="00000051">
      <w:pPr>
        <w:ind w:right="57"/>
        <w:rPr>
          <w:vertAlign w:val="baseline"/>
        </w:rPr>
      </w:pPr>
      <w:r w:rsidDel="00000000" w:rsidR="00000000" w:rsidRPr="00000000">
        <w:rPr>
          <w:sz w:val="16"/>
          <w:szCs w:val="16"/>
          <w:vertAlign w:val="baseline"/>
          <w:rtl w:val="0"/>
        </w:rPr>
        <w:t xml:space="preserve">* It is important that your start and end dates are given and adhered to; see page 4&amp;5 of these guidance notes regarding charges for overrunning works under Section 74 of NRSWA.</w:t>
      </w:r>
      <w:r w:rsidDel="00000000" w:rsidR="00000000" w:rsidRPr="00000000">
        <w:rPr>
          <w:rtl w:val="0"/>
        </w:rPr>
      </w:r>
    </w:p>
    <w:p w:rsidR="00000000" w:rsidDel="00000000" w:rsidP="00000000" w:rsidRDefault="00000000" w:rsidRPr="00000000" w14:paraId="00000052">
      <w:pPr>
        <w:ind w:right="57"/>
        <w:rPr>
          <w:b w:val="1"/>
        </w:rPr>
      </w:pPr>
      <w:r w:rsidDel="00000000" w:rsidR="00000000" w:rsidRPr="00000000">
        <w:rPr>
          <w:rtl w:val="0"/>
        </w:rPr>
      </w:r>
    </w:p>
    <w:p w:rsidR="00000000" w:rsidDel="00000000" w:rsidP="00000000" w:rsidRDefault="00000000" w:rsidRPr="00000000" w14:paraId="00000053">
      <w:pPr>
        <w:ind w:right="57"/>
        <w:rPr>
          <w:b w:val="0"/>
          <w:vertAlign w:val="baseline"/>
        </w:rPr>
      </w:pPr>
      <w:r w:rsidDel="00000000" w:rsidR="00000000" w:rsidRPr="00000000">
        <w:rPr>
          <w:b w:val="1"/>
          <w:vertAlign w:val="baseline"/>
          <w:rtl w:val="0"/>
        </w:rPr>
        <w:t xml:space="preserve">2. During Excavation and reinstatement</w:t>
      </w:r>
      <w:r w:rsidDel="00000000" w:rsidR="00000000" w:rsidRPr="00000000">
        <w:rPr>
          <w:rtl w:val="0"/>
        </w:rPr>
      </w:r>
    </w:p>
    <w:p w:rsidR="00000000" w:rsidDel="00000000" w:rsidP="00000000" w:rsidRDefault="00000000" w:rsidRPr="00000000" w14:paraId="00000054">
      <w:pPr>
        <w:ind w:right="57"/>
        <w:rPr>
          <w:vertAlign w:val="baseline"/>
        </w:rPr>
      </w:pPr>
      <w:r w:rsidDel="00000000" w:rsidR="00000000" w:rsidRPr="00000000">
        <w:rPr>
          <w:rtl w:val="0"/>
        </w:rPr>
      </w:r>
    </w:p>
    <w:p w:rsidR="00000000" w:rsidDel="00000000" w:rsidP="00000000" w:rsidRDefault="00000000" w:rsidRPr="00000000" w14:paraId="00000055">
      <w:pPr>
        <w:spacing w:after="120" w:lineRule="auto"/>
        <w:ind w:right="57"/>
        <w:rPr>
          <w:vertAlign w:val="baseline"/>
        </w:rPr>
      </w:pPr>
      <w:r w:rsidDel="00000000" w:rsidR="00000000" w:rsidRPr="00000000">
        <w:rPr>
          <w:vertAlign w:val="baseline"/>
          <w:rtl w:val="0"/>
        </w:rPr>
        <w:t xml:space="preserve">Only upon receipt of your street works licence can works commence on site.</w:t>
      </w:r>
    </w:p>
    <w:p w:rsidR="00000000" w:rsidDel="00000000" w:rsidP="00000000" w:rsidRDefault="00000000" w:rsidRPr="00000000" w14:paraId="00000056">
      <w:pPr>
        <w:numPr>
          <w:ilvl w:val="0"/>
          <w:numId w:val="3"/>
        </w:numPr>
        <w:spacing w:after="120" w:lineRule="auto"/>
        <w:ind w:left="454" w:right="57" w:hanging="454"/>
        <w:rPr/>
      </w:pPr>
      <w:r w:rsidDel="00000000" w:rsidR="00000000" w:rsidRPr="00000000">
        <w:rPr>
          <w:vertAlign w:val="baseline"/>
          <w:rtl w:val="0"/>
        </w:rPr>
        <w:t xml:space="preserve">The licence you receive gives you permission to excavate and place apparatus in the public highway but also makes you subject to the New Roads and Street Works Act 1991 and the Traffic Management Act 2004.  All works carried out should conform to all current associated codes of practice and legislation.  </w:t>
      </w:r>
    </w:p>
    <w:p w:rsidR="00000000" w:rsidDel="00000000" w:rsidP="00000000" w:rsidRDefault="00000000" w:rsidRPr="00000000" w14:paraId="00000057">
      <w:pPr>
        <w:numPr>
          <w:ilvl w:val="0"/>
          <w:numId w:val="3"/>
        </w:numPr>
        <w:spacing w:after="120" w:lineRule="auto"/>
        <w:ind w:left="454" w:right="57" w:hanging="454"/>
        <w:rPr/>
      </w:pPr>
      <w:r w:rsidDel="00000000" w:rsidR="00000000" w:rsidRPr="00000000">
        <w:rPr>
          <w:vertAlign w:val="baseline"/>
          <w:rtl w:val="0"/>
        </w:rPr>
        <w:t xml:space="preserve">If you (the Licensee) or your contractors are unsure about any aspects of your job (signing/guarding, reinstatement specification or makeup of the street etc.) please contact London Borough of Sutton; Street Works team to discuss such issues.</w:t>
      </w:r>
    </w:p>
    <w:p w:rsidR="00000000" w:rsidDel="00000000" w:rsidP="00000000" w:rsidRDefault="00000000" w:rsidRPr="00000000" w14:paraId="00000058">
      <w:pPr>
        <w:numPr>
          <w:ilvl w:val="0"/>
          <w:numId w:val="3"/>
        </w:numPr>
        <w:spacing w:after="120" w:lineRule="auto"/>
        <w:ind w:left="454" w:right="57" w:hanging="454"/>
        <w:rPr/>
      </w:pPr>
      <w:r w:rsidDel="00000000" w:rsidR="00000000" w:rsidRPr="00000000">
        <w:rPr>
          <w:vertAlign w:val="baseline"/>
          <w:rtl w:val="0"/>
        </w:rPr>
        <w:t xml:space="preserve">Financial penalties may be levied for works that are not completed within the designated timescale.  If you are unable to begin works on site on the given start date you must ensure you inform London Borough of Sutton immediately so that suitable arrangements and agreements can be put in place. </w:t>
      </w:r>
    </w:p>
    <w:p w:rsidR="00000000" w:rsidDel="00000000" w:rsidP="00000000" w:rsidRDefault="00000000" w:rsidRPr="00000000" w14:paraId="00000059">
      <w:pPr>
        <w:numPr>
          <w:ilvl w:val="0"/>
          <w:numId w:val="3"/>
        </w:numPr>
        <w:spacing w:after="120" w:lineRule="auto"/>
        <w:ind w:left="454" w:right="57" w:hanging="454"/>
        <w:rPr/>
      </w:pPr>
      <w:r w:rsidDel="00000000" w:rsidR="00000000" w:rsidRPr="00000000">
        <w:rPr>
          <w:vertAlign w:val="baseline"/>
          <w:rtl w:val="0"/>
        </w:rPr>
        <w:t xml:space="preserve">Works on the highway should not be undertaken outside normal working hours (7:30 – 18:00) without express permission of the London Borough of Sutton.  Note that certain street designations (such as traffic sensitivity) may require additional directions as to timings of works.</w:t>
      </w:r>
    </w:p>
    <w:p w:rsidR="00000000" w:rsidDel="00000000" w:rsidP="00000000" w:rsidRDefault="00000000" w:rsidRPr="00000000" w14:paraId="0000005A">
      <w:pPr>
        <w:numPr>
          <w:ilvl w:val="0"/>
          <w:numId w:val="3"/>
        </w:numPr>
        <w:spacing w:after="120" w:lineRule="auto"/>
        <w:ind w:left="454" w:right="57" w:hanging="454"/>
        <w:rPr/>
      </w:pPr>
      <w:r w:rsidDel="00000000" w:rsidR="00000000" w:rsidRPr="00000000">
        <w:rPr>
          <w:vertAlign w:val="baseline"/>
          <w:rtl w:val="0"/>
        </w:rPr>
        <w:t xml:space="preserve">It is your responsibility to sign, light and guard your work safely.  Excavations should be signed and guarded in accordance with “Chapter 8” (Section 65) of the Road Traffic Signs Manual.  You have a requirement under the Act to maintain a safe and clearly indicated route for pedestrians (including those with a disability).</w:t>
      </w:r>
    </w:p>
    <w:p w:rsidR="00000000" w:rsidDel="00000000" w:rsidP="00000000" w:rsidRDefault="00000000" w:rsidRPr="00000000" w14:paraId="0000005B">
      <w:pPr>
        <w:numPr>
          <w:ilvl w:val="0"/>
          <w:numId w:val="3"/>
        </w:numPr>
        <w:spacing w:after="120" w:lineRule="auto"/>
        <w:ind w:left="454" w:right="57" w:hanging="454"/>
        <w:rPr/>
      </w:pPr>
      <w:r w:rsidDel="00000000" w:rsidR="00000000" w:rsidRPr="00000000">
        <w:rPr>
          <w:vertAlign w:val="baseline"/>
          <w:rtl w:val="0"/>
        </w:rPr>
        <w:t xml:space="preserve">Your qualified operative is required to be on site at all times during the works which should be overseen by a qualified Supervisor.</w:t>
      </w:r>
    </w:p>
    <w:p w:rsidR="00000000" w:rsidDel="00000000" w:rsidP="00000000" w:rsidRDefault="00000000" w:rsidRPr="00000000" w14:paraId="0000005C">
      <w:pPr>
        <w:numPr>
          <w:ilvl w:val="0"/>
          <w:numId w:val="3"/>
        </w:numPr>
        <w:spacing w:after="120" w:lineRule="auto"/>
        <w:ind w:left="454" w:right="57" w:hanging="454"/>
        <w:rPr/>
      </w:pPr>
      <w:r w:rsidDel="00000000" w:rsidR="00000000" w:rsidRPr="00000000">
        <w:rPr>
          <w:vertAlign w:val="baseline"/>
          <w:rtl w:val="0"/>
        </w:rPr>
        <w:t xml:space="preserve">The final reinstatement must take in any additional area that the London Borough of Sutton shall consider to have undergone subsequential damage due to the works undertaken.</w:t>
      </w:r>
    </w:p>
    <w:p w:rsidR="00000000" w:rsidDel="00000000" w:rsidP="00000000" w:rsidRDefault="00000000" w:rsidRPr="00000000" w14:paraId="0000005D">
      <w:pPr>
        <w:numPr>
          <w:ilvl w:val="0"/>
          <w:numId w:val="3"/>
        </w:numPr>
        <w:spacing w:after="120" w:lineRule="auto"/>
        <w:ind w:left="454" w:right="57" w:hanging="454"/>
        <w:rPr/>
      </w:pPr>
      <w:r w:rsidDel="00000000" w:rsidR="00000000" w:rsidRPr="00000000">
        <w:rPr>
          <w:vertAlign w:val="baseline"/>
          <w:rtl w:val="0"/>
        </w:rPr>
        <w:t xml:space="preserve">The reinstatement carries the Licensee guarantee for TWO years (THREE years if the trench is greater than 1.5m deep) from the date the London Borough of Sutton is notified of the permanent reinstatement.</w:t>
      </w:r>
    </w:p>
    <w:p w:rsidR="00000000" w:rsidDel="00000000" w:rsidP="00000000" w:rsidRDefault="00000000" w:rsidRPr="00000000" w14:paraId="0000005E">
      <w:pPr>
        <w:numPr>
          <w:ilvl w:val="0"/>
          <w:numId w:val="3"/>
        </w:numPr>
        <w:spacing w:after="120" w:lineRule="auto"/>
        <w:ind w:left="454" w:right="57" w:hanging="454"/>
        <w:rPr/>
      </w:pPr>
      <w:r w:rsidDel="00000000" w:rsidR="00000000" w:rsidRPr="00000000">
        <w:rPr>
          <w:vertAlign w:val="baseline"/>
          <w:rtl w:val="0"/>
        </w:rPr>
        <w:t xml:space="preserve">The works will be subject to at least three statutory inspections (paid for as part of the licence fee) by the London Borough of Sutton.  These are: </w:t>
      </w:r>
    </w:p>
    <w:p w:rsidR="00000000" w:rsidDel="00000000" w:rsidP="00000000" w:rsidRDefault="00000000" w:rsidRPr="00000000" w14:paraId="0000005F">
      <w:pPr>
        <w:numPr>
          <w:ilvl w:val="1"/>
          <w:numId w:val="3"/>
        </w:numPr>
        <w:spacing w:after="120" w:lineRule="auto"/>
        <w:ind w:left="1440" w:right="57" w:hanging="360"/>
        <w:rPr/>
      </w:pPr>
      <w:r w:rsidDel="00000000" w:rsidR="00000000" w:rsidRPr="00000000">
        <w:rPr>
          <w:vertAlign w:val="baseline"/>
          <w:rtl w:val="0"/>
        </w:rPr>
        <w:t xml:space="preserve">Category A: signing, guarding, excavation and reinstatement.</w:t>
      </w:r>
    </w:p>
    <w:p w:rsidR="00000000" w:rsidDel="00000000" w:rsidP="00000000" w:rsidRDefault="00000000" w:rsidRPr="00000000" w14:paraId="00000060">
      <w:pPr>
        <w:numPr>
          <w:ilvl w:val="1"/>
          <w:numId w:val="3"/>
        </w:numPr>
        <w:spacing w:after="120" w:lineRule="auto"/>
        <w:ind w:left="1440" w:right="57" w:hanging="360"/>
        <w:rPr/>
      </w:pPr>
      <w:r w:rsidDel="00000000" w:rsidR="00000000" w:rsidRPr="00000000">
        <w:rPr>
          <w:vertAlign w:val="baseline"/>
          <w:rtl w:val="0"/>
        </w:rPr>
        <w:t xml:space="preserve">Category B: immediately after permanent reinstatement.</w:t>
      </w:r>
    </w:p>
    <w:p w:rsidR="00000000" w:rsidDel="00000000" w:rsidP="00000000" w:rsidRDefault="00000000" w:rsidRPr="00000000" w14:paraId="00000061">
      <w:pPr>
        <w:numPr>
          <w:ilvl w:val="1"/>
          <w:numId w:val="3"/>
        </w:numPr>
        <w:spacing w:after="120" w:lineRule="auto"/>
        <w:ind w:left="1440" w:right="57" w:hanging="360"/>
        <w:rPr/>
      </w:pPr>
      <w:r w:rsidDel="00000000" w:rsidR="00000000" w:rsidRPr="00000000">
        <w:rPr>
          <w:vertAlign w:val="baseline"/>
          <w:rtl w:val="0"/>
        </w:rPr>
        <w:t xml:space="preserve">Category C: during the one month preceding the end of the guarantee period.</w:t>
      </w:r>
    </w:p>
    <w:p w:rsidR="00000000" w:rsidDel="00000000" w:rsidP="00000000" w:rsidRDefault="00000000" w:rsidRPr="00000000" w14:paraId="00000062">
      <w:pPr>
        <w:numPr>
          <w:ilvl w:val="0"/>
          <w:numId w:val="3"/>
        </w:numPr>
        <w:spacing w:after="120" w:lineRule="auto"/>
        <w:ind w:left="454" w:right="57" w:hanging="454"/>
        <w:rPr/>
      </w:pPr>
      <w:r w:rsidDel="00000000" w:rsidR="00000000" w:rsidRPr="00000000">
        <w:rPr>
          <w:vertAlign w:val="baseline"/>
          <w:rtl w:val="0"/>
        </w:rPr>
        <w:t xml:space="preserve">Should the site safety, method of excavation or reinstatement be found to be defective during these, or any other routine inspection, you shall be liable for making remedial repairs, or to cover the cost of repairs undertaken by the London Borough of Sutton on your behalf.  You will also be liable for ALL subsequent defect inspection costs as detailed in the Codes of Practice for Inspections, and any further investigatory costs (these will be deducted from the bond).</w:t>
      </w:r>
    </w:p>
    <w:p w:rsidR="00000000" w:rsidDel="00000000" w:rsidP="00000000" w:rsidRDefault="00000000" w:rsidRPr="00000000" w14:paraId="00000063">
      <w:pPr>
        <w:numPr>
          <w:ilvl w:val="0"/>
          <w:numId w:val="3"/>
        </w:numPr>
        <w:spacing w:after="120" w:lineRule="auto"/>
        <w:ind w:left="454" w:right="57" w:hanging="454"/>
        <w:rPr/>
      </w:pPr>
      <w:r w:rsidDel="00000000" w:rsidR="00000000" w:rsidRPr="00000000">
        <w:rPr>
          <w:vertAlign w:val="baseline"/>
          <w:rtl w:val="0"/>
        </w:rPr>
        <w:t xml:space="preserve">Information boards must be placed on site giving Contractor’s name and emergency/contact details.</w:t>
      </w:r>
    </w:p>
    <w:p w:rsidR="00000000" w:rsidDel="00000000" w:rsidP="00000000" w:rsidRDefault="00000000" w:rsidRPr="00000000" w14:paraId="00000064">
      <w:pPr>
        <w:numPr>
          <w:ilvl w:val="0"/>
          <w:numId w:val="3"/>
        </w:numPr>
        <w:spacing w:after="120" w:lineRule="auto"/>
        <w:ind w:left="454" w:right="57" w:hanging="454"/>
        <w:rPr/>
      </w:pPr>
      <w:r w:rsidDel="00000000" w:rsidR="00000000" w:rsidRPr="00000000">
        <w:rPr>
          <w:vertAlign w:val="baseline"/>
          <w:rtl w:val="0"/>
        </w:rPr>
        <w:t xml:space="preserve">For information on all aspects of working in the public highway, please refer to the New Roads and Street Works Act 1991 and its associated Codes of Practice (see section 4j) and the Traffic Management Act 2004.</w:t>
      </w:r>
    </w:p>
    <w:p w:rsidR="00000000" w:rsidDel="00000000" w:rsidP="00000000" w:rsidRDefault="00000000" w:rsidRPr="00000000" w14:paraId="00000065">
      <w:pPr>
        <w:ind w:right="57"/>
        <w:rPr>
          <w:vertAlign w:val="baseline"/>
        </w:rPr>
      </w:pPr>
      <w:r w:rsidDel="00000000" w:rsidR="00000000" w:rsidRPr="00000000">
        <w:rPr>
          <w:rtl w:val="0"/>
        </w:rPr>
      </w:r>
    </w:p>
    <w:p w:rsidR="00000000" w:rsidDel="00000000" w:rsidP="00000000" w:rsidRDefault="00000000" w:rsidRPr="00000000" w14:paraId="00000066">
      <w:pPr>
        <w:ind w:right="57"/>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7">
      <w:pPr>
        <w:ind w:right="57"/>
        <w:rPr>
          <w:b w:val="1"/>
        </w:rPr>
      </w:pPr>
      <w:r w:rsidDel="00000000" w:rsidR="00000000" w:rsidRPr="00000000">
        <w:rPr>
          <w:rtl w:val="0"/>
        </w:rPr>
      </w:r>
    </w:p>
    <w:p w:rsidR="00000000" w:rsidDel="00000000" w:rsidP="00000000" w:rsidRDefault="00000000" w:rsidRPr="00000000" w14:paraId="00000068">
      <w:pPr>
        <w:ind w:right="57"/>
        <w:rPr>
          <w:b w:val="0"/>
          <w:vertAlign w:val="baseline"/>
        </w:rPr>
      </w:pPr>
      <w:r w:rsidDel="00000000" w:rsidR="00000000" w:rsidRPr="00000000">
        <w:rPr>
          <w:b w:val="1"/>
          <w:vertAlign w:val="baseline"/>
          <w:rtl w:val="0"/>
        </w:rPr>
        <w:t xml:space="preserve">3. After completion of works</w:t>
      </w:r>
      <w:r w:rsidDel="00000000" w:rsidR="00000000" w:rsidRPr="00000000">
        <w:rPr>
          <w:rtl w:val="0"/>
        </w:rPr>
      </w:r>
    </w:p>
    <w:p w:rsidR="00000000" w:rsidDel="00000000" w:rsidP="00000000" w:rsidRDefault="00000000" w:rsidRPr="00000000" w14:paraId="00000069">
      <w:pPr>
        <w:ind w:right="57"/>
        <w:rPr>
          <w:vertAlign w:val="baseline"/>
        </w:rPr>
      </w:pPr>
      <w:r w:rsidDel="00000000" w:rsidR="00000000" w:rsidRPr="00000000">
        <w:rPr>
          <w:vertAlign w:val="baseline"/>
          <w:rtl w:val="0"/>
        </w:rPr>
        <w:t xml:space="preserve">After completion of works, you have a </w:t>
      </w:r>
      <w:r w:rsidDel="00000000" w:rsidR="00000000" w:rsidRPr="00000000">
        <w:rPr>
          <w:u w:val="single"/>
          <w:vertAlign w:val="baseline"/>
          <w:rtl w:val="0"/>
        </w:rPr>
        <w:t xml:space="preserve">statutory obligation</w:t>
      </w:r>
      <w:r w:rsidDel="00000000" w:rsidR="00000000" w:rsidRPr="00000000">
        <w:rPr>
          <w:vertAlign w:val="baseline"/>
          <w:rtl w:val="0"/>
        </w:rPr>
        <w:t xml:space="preserve"> to provide:</w:t>
      </w:r>
    </w:p>
    <w:p w:rsidR="00000000" w:rsidDel="00000000" w:rsidP="00000000" w:rsidRDefault="00000000" w:rsidRPr="00000000" w14:paraId="0000006A">
      <w:pPr>
        <w:ind w:right="57"/>
        <w:rPr>
          <w:vertAlign w:val="baseline"/>
        </w:rPr>
      </w:pPr>
      <w:r w:rsidDel="00000000" w:rsidR="00000000" w:rsidRPr="00000000">
        <w:rPr>
          <w:rtl w:val="0"/>
        </w:rPr>
      </w:r>
    </w:p>
    <w:p w:rsidR="00000000" w:rsidDel="00000000" w:rsidP="00000000" w:rsidRDefault="00000000" w:rsidRPr="00000000" w14:paraId="0000006B">
      <w:pPr>
        <w:numPr>
          <w:ilvl w:val="0"/>
          <w:numId w:val="4"/>
        </w:numPr>
        <w:spacing w:after="120" w:lineRule="auto"/>
        <w:ind w:left="454" w:right="57" w:hanging="454"/>
        <w:rPr/>
      </w:pPr>
      <w:r w:rsidDel="00000000" w:rsidR="00000000" w:rsidRPr="00000000">
        <w:rPr>
          <w:vertAlign w:val="baseline"/>
          <w:rtl w:val="0"/>
        </w:rPr>
        <w:t xml:space="preserve">Confirmation of completion of permanent reinstatement should be given by the end of the next working day.</w:t>
      </w:r>
    </w:p>
    <w:p w:rsidR="00000000" w:rsidDel="00000000" w:rsidP="00000000" w:rsidRDefault="00000000" w:rsidRPr="00000000" w14:paraId="0000006C">
      <w:pPr>
        <w:numPr>
          <w:ilvl w:val="0"/>
          <w:numId w:val="4"/>
        </w:numPr>
        <w:spacing w:after="120" w:lineRule="auto"/>
        <w:ind w:left="454" w:right="57" w:hanging="454"/>
        <w:rPr/>
      </w:pPr>
      <w:r w:rsidDel="00000000" w:rsidR="00000000" w:rsidRPr="00000000">
        <w:rPr>
          <w:vertAlign w:val="baseline"/>
          <w:rtl w:val="0"/>
        </w:rPr>
        <w:t xml:space="preserve">The attached NRSWA ‘Registration of Works’ Notice (Part 3, Page 2) completed and submitted within seven working days, together with the items listed below.</w:t>
      </w:r>
    </w:p>
    <w:p w:rsidR="00000000" w:rsidDel="00000000" w:rsidP="00000000" w:rsidRDefault="00000000" w:rsidRPr="00000000" w14:paraId="0000006D">
      <w:pPr>
        <w:numPr>
          <w:ilvl w:val="0"/>
          <w:numId w:val="4"/>
        </w:numPr>
        <w:spacing w:after="120" w:lineRule="auto"/>
        <w:ind w:left="454" w:right="57" w:hanging="454"/>
        <w:rPr/>
      </w:pPr>
      <w:r w:rsidDel="00000000" w:rsidR="00000000" w:rsidRPr="00000000">
        <w:rPr>
          <w:vertAlign w:val="baseline"/>
          <w:rtl w:val="0"/>
        </w:rPr>
        <w:t xml:space="preserve">An ‘as built’ drawing on OS map scale 1:500 or better showing precise location of all apparatus and limits of excavations having taken place.</w:t>
      </w:r>
    </w:p>
    <w:p w:rsidR="00000000" w:rsidDel="00000000" w:rsidP="00000000" w:rsidRDefault="00000000" w:rsidRPr="00000000" w14:paraId="0000006E">
      <w:pPr>
        <w:numPr>
          <w:ilvl w:val="0"/>
          <w:numId w:val="4"/>
        </w:numPr>
        <w:spacing w:after="120" w:lineRule="auto"/>
        <w:ind w:left="454" w:right="57" w:hanging="454"/>
        <w:rPr/>
      </w:pPr>
      <w:r w:rsidDel="00000000" w:rsidR="00000000" w:rsidRPr="00000000">
        <w:rPr>
          <w:vertAlign w:val="baseline"/>
          <w:rtl w:val="0"/>
        </w:rPr>
        <w:t xml:space="preserve">Accuracy of recording apparatus on site should be no worse than </w:t>
      </w:r>
      <w:r w:rsidDel="00000000" w:rsidR="00000000" w:rsidRPr="00000000">
        <w:rPr>
          <w:vertAlign w:val="baseline"/>
          <w:rtl w:val="0"/>
        </w:rPr>
        <w:t xml:space="preserve">± 300mm.  This accuracy must be represented on the map, together with a statement of co-ordinates as derived from either map or GPS.</w:t>
      </w:r>
    </w:p>
    <w:p w:rsidR="00000000" w:rsidDel="00000000" w:rsidP="00000000" w:rsidRDefault="00000000" w:rsidRPr="00000000" w14:paraId="0000006F">
      <w:pPr>
        <w:numPr>
          <w:ilvl w:val="0"/>
          <w:numId w:val="4"/>
        </w:numPr>
        <w:spacing w:after="120" w:lineRule="auto"/>
        <w:ind w:left="454" w:right="57" w:hanging="454"/>
        <w:rPr/>
      </w:pPr>
      <w:r w:rsidDel="00000000" w:rsidR="00000000" w:rsidRPr="00000000">
        <w:rPr>
          <w:vertAlign w:val="baseline"/>
          <w:rtl w:val="0"/>
        </w:rPr>
        <w:t xml:space="preserve">The Licensee must also inform the London Borough of Sutton of any known future alterations to the underground apparatus, or any change of ownership, so that the record may be suitably amended.</w:t>
      </w:r>
    </w:p>
    <w:p w:rsidR="00000000" w:rsidDel="00000000" w:rsidP="00000000" w:rsidRDefault="00000000" w:rsidRPr="00000000" w14:paraId="00000070">
      <w:pPr>
        <w:numPr>
          <w:ilvl w:val="0"/>
          <w:numId w:val="4"/>
        </w:numPr>
        <w:spacing w:after="120" w:lineRule="auto"/>
        <w:ind w:left="454" w:right="57" w:hanging="454"/>
        <w:rPr/>
      </w:pPr>
      <w:r w:rsidDel="00000000" w:rsidR="00000000" w:rsidRPr="00000000">
        <w:rPr>
          <w:vertAlign w:val="baseline"/>
          <w:rtl w:val="0"/>
        </w:rPr>
        <w:t xml:space="preserve">The works undertaken shall still be subject to any routine or third-party informed inspection by the London Borough of Sutton under NRSWA.  Should the apparatus or reinstatement be found defective under the Act, you shall be liable for ALL subsequent defect inspection costs as detailed in the Code of Practice for Inspections, and any further investigatory costs made by the London Borough of Sutton (These will be deducted from the bond).</w:t>
      </w:r>
    </w:p>
    <w:p w:rsidR="00000000" w:rsidDel="00000000" w:rsidP="00000000" w:rsidRDefault="00000000" w:rsidRPr="00000000" w14:paraId="00000071">
      <w:pPr>
        <w:ind w:right="57"/>
        <w:rPr>
          <w:vertAlign w:val="baseline"/>
        </w:rPr>
      </w:pPr>
      <w:r w:rsidDel="00000000" w:rsidR="00000000" w:rsidRPr="00000000">
        <w:rPr>
          <w:rtl w:val="0"/>
        </w:rPr>
      </w:r>
    </w:p>
    <w:p w:rsidR="00000000" w:rsidDel="00000000" w:rsidP="00000000" w:rsidRDefault="00000000" w:rsidRPr="00000000" w14:paraId="00000072">
      <w:pPr>
        <w:ind w:right="57"/>
        <w:rPr>
          <w:b w:val="0"/>
          <w:vertAlign w:val="baseline"/>
        </w:rPr>
      </w:pPr>
      <w:r w:rsidDel="00000000" w:rsidR="00000000" w:rsidRPr="00000000">
        <w:rPr>
          <w:b w:val="1"/>
          <w:vertAlign w:val="baseline"/>
          <w:rtl w:val="0"/>
        </w:rPr>
        <w:t xml:space="preserve">4. Other issues to be aware of </w:t>
      </w:r>
      <w:r w:rsidDel="00000000" w:rsidR="00000000" w:rsidRPr="00000000">
        <w:rPr>
          <w:rtl w:val="0"/>
        </w:rPr>
      </w:r>
    </w:p>
    <w:p w:rsidR="00000000" w:rsidDel="00000000" w:rsidP="00000000" w:rsidRDefault="00000000" w:rsidRPr="00000000" w14:paraId="00000073">
      <w:pPr>
        <w:ind w:right="57"/>
        <w:rPr>
          <w:vertAlign w:val="baseline"/>
        </w:rPr>
      </w:pPr>
      <w:r w:rsidDel="00000000" w:rsidR="00000000" w:rsidRPr="00000000">
        <w:rPr>
          <w:vertAlign w:val="baseline"/>
          <w:rtl w:val="0"/>
        </w:rPr>
        <w:t xml:space="preserve">The above is intended as a guide only and should be read in conjunction with the New Roads &amp; Street Works Act 1991.  All sections referred to relate to this Act.</w:t>
      </w:r>
    </w:p>
    <w:p w:rsidR="00000000" w:rsidDel="00000000" w:rsidP="00000000" w:rsidRDefault="00000000" w:rsidRPr="00000000" w14:paraId="00000074">
      <w:pPr>
        <w:ind w:right="57"/>
        <w:rPr>
          <w:vertAlign w:val="baseline"/>
        </w:rPr>
      </w:pPr>
      <w:r w:rsidDel="00000000" w:rsidR="00000000" w:rsidRPr="00000000">
        <w:rPr>
          <w:rtl w:val="0"/>
        </w:rPr>
      </w:r>
    </w:p>
    <w:p w:rsidR="00000000" w:rsidDel="00000000" w:rsidP="00000000" w:rsidRDefault="00000000" w:rsidRPr="00000000" w14:paraId="00000075">
      <w:pPr>
        <w:numPr>
          <w:ilvl w:val="0"/>
          <w:numId w:val="5"/>
        </w:numPr>
        <w:spacing w:after="120" w:lineRule="auto"/>
        <w:ind w:left="454" w:right="57" w:hanging="454"/>
        <w:rPr/>
      </w:pPr>
      <w:r w:rsidDel="00000000" w:rsidR="00000000" w:rsidRPr="00000000">
        <w:rPr>
          <w:vertAlign w:val="baseline"/>
          <w:rtl w:val="0"/>
        </w:rPr>
        <w:t xml:space="preserve">The person granted a Street Works Licence becomes an Undertaker for the purposes of the New Roads and Street Works Act 1991, and therefore attracts the relevant duties and responsibilities imposed by the Act, associated secondary legislation and Codes of Practice.  (N.B. </w:t>
      </w:r>
      <w:r w:rsidDel="00000000" w:rsidR="00000000" w:rsidRPr="00000000">
        <w:rPr>
          <w:b w:val="1"/>
          <w:vertAlign w:val="baseline"/>
          <w:rtl w:val="0"/>
        </w:rPr>
        <w:t xml:space="preserve">Those applicants not familiar with the requirements of this legislation are strongly advised to appoint a contractor with the appropriate knowledge and accreditation to help complete the application and conduct the works on their behalf)</w:t>
      </w:r>
      <w:r w:rsidDel="00000000" w:rsidR="00000000" w:rsidRPr="00000000">
        <w:rPr>
          <w:vertAlign w:val="baseline"/>
          <w:rtl w:val="0"/>
        </w:rPr>
        <w:t xml:space="preserve">.</w:t>
      </w:r>
    </w:p>
    <w:p w:rsidR="00000000" w:rsidDel="00000000" w:rsidP="00000000" w:rsidRDefault="00000000" w:rsidRPr="00000000" w14:paraId="00000076">
      <w:pPr>
        <w:numPr>
          <w:ilvl w:val="0"/>
          <w:numId w:val="5"/>
        </w:numPr>
        <w:spacing w:after="120" w:lineRule="auto"/>
        <w:ind w:left="454" w:right="57" w:hanging="454"/>
        <w:rPr/>
      </w:pPr>
      <w:r w:rsidDel="00000000" w:rsidR="00000000" w:rsidRPr="00000000">
        <w:rPr>
          <w:vertAlign w:val="baseline"/>
          <w:rtl w:val="0"/>
        </w:rPr>
        <w:t xml:space="preserve">Financial penalties may arise to the licence holder for non-compliance with the relevant statutory duties or licence conditions.  Applicants should note that this liability cannot be delegated to any other person or organisation.</w:t>
      </w:r>
    </w:p>
    <w:p w:rsidR="00000000" w:rsidDel="00000000" w:rsidP="00000000" w:rsidRDefault="00000000" w:rsidRPr="00000000" w14:paraId="00000077">
      <w:pPr>
        <w:numPr>
          <w:ilvl w:val="0"/>
          <w:numId w:val="5"/>
        </w:numPr>
        <w:spacing w:after="120" w:lineRule="auto"/>
        <w:ind w:left="454" w:right="57" w:hanging="454"/>
        <w:rPr/>
      </w:pPr>
      <w:r w:rsidDel="00000000" w:rsidR="00000000" w:rsidRPr="00000000">
        <w:rPr>
          <w:vertAlign w:val="baseline"/>
          <w:rtl w:val="0"/>
        </w:rPr>
        <w:t xml:space="preserve">The requirement to obtain a Street Works Licence applies to any person or organisation (other than anyone acting under a statutory right) who wishes to place, retain and thereafter inspect, maintain, adjust, repair, alter or renew apparatus, change its position or remove it from the highway.  Failure to obtain a street works licence will leave a company liable to prosecution.</w:t>
      </w:r>
    </w:p>
    <w:p w:rsidR="00000000" w:rsidDel="00000000" w:rsidP="00000000" w:rsidRDefault="00000000" w:rsidRPr="00000000" w14:paraId="00000078">
      <w:pPr>
        <w:numPr>
          <w:ilvl w:val="0"/>
          <w:numId w:val="5"/>
        </w:numPr>
        <w:spacing w:after="120" w:lineRule="auto"/>
        <w:ind w:left="454" w:right="57" w:hanging="454"/>
        <w:rPr/>
      </w:pPr>
      <w:r w:rsidDel="00000000" w:rsidR="00000000" w:rsidRPr="00000000">
        <w:rPr>
          <w:vertAlign w:val="baseline"/>
          <w:rtl w:val="0"/>
        </w:rPr>
        <w:t xml:space="preserve">The term apparatus includes drains, cables, ducts, sewer pipes, water and gas pipes etc. </w:t>
      </w:r>
    </w:p>
    <w:p w:rsidR="00000000" w:rsidDel="00000000" w:rsidP="00000000" w:rsidRDefault="00000000" w:rsidRPr="00000000" w14:paraId="00000079">
      <w:pPr>
        <w:numPr>
          <w:ilvl w:val="0"/>
          <w:numId w:val="5"/>
        </w:numPr>
        <w:spacing w:after="120" w:lineRule="auto"/>
        <w:ind w:left="454" w:right="57" w:hanging="454"/>
        <w:rPr/>
      </w:pPr>
      <w:r w:rsidDel="00000000" w:rsidR="00000000" w:rsidRPr="00000000">
        <w:rPr>
          <w:vertAlign w:val="baseline"/>
          <w:rtl w:val="0"/>
        </w:rPr>
        <w:t xml:space="preserve">On no account should you or your contractor break into apparatus or inspection chambers without the express permission of the owner.  IN PARTICULAR, you must contact Thames Water Utilities to make a connection into the public sewer system (Tel: 0845 9200800).</w:t>
      </w:r>
    </w:p>
    <w:p w:rsidR="00000000" w:rsidDel="00000000" w:rsidP="00000000" w:rsidRDefault="00000000" w:rsidRPr="00000000" w14:paraId="0000007A">
      <w:pPr>
        <w:numPr>
          <w:ilvl w:val="0"/>
          <w:numId w:val="5"/>
        </w:numPr>
        <w:spacing w:after="120" w:lineRule="auto"/>
        <w:ind w:left="454" w:right="57" w:hanging="454"/>
        <w:rPr/>
      </w:pPr>
      <w:r w:rsidDel="00000000" w:rsidR="00000000" w:rsidRPr="00000000">
        <w:rPr>
          <w:b w:val="1"/>
          <w:vertAlign w:val="baseline"/>
          <w:rtl w:val="0"/>
        </w:rPr>
        <w:t xml:space="preserve">Under Section 74, charges may be levied for overrunning works according to the ‘reinstatement category’ of the street (see Part 5).  Please contact the London Borough of Sutton if you require advice prior to works commencement, or </w:t>
      </w:r>
      <w:r w:rsidDel="00000000" w:rsidR="00000000" w:rsidRPr="00000000">
        <w:rPr>
          <w:b w:val="1"/>
          <w:i w:val="1"/>
          <w:u w:val="single"/>
          <w:vertAlign w:val="baseline"/>
          <w:rtl w:val="0"/>
        </w:rPr>
        <w:t xml:space="preserve">immediately</w:t>
      </w:r>
      <w:r w:rsidDel="00000000" w:rsidR="00000000" w:rsidRPr="00000000">
        <w:rPr>
          <w:b w:val="1"/>
          <w:vertAlign w:val="baseline"/>
          <w:rtl w:val="0"/>
        </w:rPr>
        <w:t xml:space="preserve"> if you encounter unavoidable delays during your works</w:t>
      </w:r>
      <w:r w:rsidDel="00000000" w:rsidR="00000000" w:rsidRPr="00000000">
        <w:rPr>
          <w:vertAlign w:val="baseline"/>
          <w:rtl w:val="0"/>
        </w:rPr>
        <w:t xml:space="preserve">.</w:t>
      </w:r>
    </w:p>
    <w:p w:rsidR="00000000" w:rsidDel="00000000" w:rsidP="00000000" w:rsidRDefault="00000000" w:rsidRPr="00000000" w14:paraId="0000007B">
      <w:pPr>
        <w:numPr>
          <w:ilvl w:val="0"/>
          <w:numId w:val="5"/>
        </w:numPr>
        <w:spacing w:after="120" w:lineRule="auto"/>
        <w:ind w:left="454" w:right="57" w:hanging="454"/>
        <w:rPr/>
      </w:pPr>
      <w:r w:rsidDel="00000000" w:rsidR="00000000" w:rsidRPr="00000000">
        <w:rPr>
          <w:vertAlign w:val="baseline"/>
          <w:rtl w:val="0"/>
        </w:rPr>
        <w:t xml:space="preserve">All apparatus should be laid wherever possible to conform with NJUG publications (obtainable from National Joint Utilities Group, 28 Broadway, Westminster, London, SW1H 9JX).</w:t>
      </w:r>
    </w:p>
    <w:p w:rsidR="00000000" w:rsidDel="00000000" w:rsidP="00000000" w:rsidRDefault="00000000" w:rsidRPr="00000000" w14:paraId="0000007C">
      <w:pPr>
        <w:spacing w:after="120" w:lineRule="auto"/>
        <w:ind w:right="57"/>
        <w:rPr>
          <w:vertAlign w:val="baseline"/>
        </w:rPr>
      </w:pPr>
      <w:r w:rsidDel="00000000" w:rsidR="00000000" w:rsidRPr="00000000">
        <w:rPr>
          <w:rtl w:val="0"/>
        </w:rPr>
      </w:r>
    </w:p>
    <w:p w:rsidR="00000000" w:rsidDel="00000000" w:rsidP="00000000" w:rsidRDefault="00000000" w:rsidRPr="00000000" w14:paraId="0000007D">
      <w:pPr>
        <w:spacing w:after="120" w:lineRule="auto"/>
        <w:ind w:right="57"/>
        <w:rPr>
          <w:vertAlign w:val="baseline"/>
        </w:rPr>
      </w:pPr>
      <w:r w:rsidDel="00000000" w:rsidR="00000000" w:rsidRPr="00000000">
        <w:rPr>
          <w:rtl w:val="0"/>
        </w:rPr>
      </w:r>
    </w:p>
    <w:p w:rsidR="00000000" w:rsidDel="00000000" w:rsidP="00000000" w:rsidRDefault="00000000" w:rsidRPr="00000000" w14:paraId="0000007E">
      <w:pPr>
        <w:numPr>
          <w:ilvl w:val="0"/>
          <w:numId w:val="5"/>
        </w:numPr>
        <w:spacing w:after="120" w:lineRule="auto"/>
        <w:ind w:left="454" w:right="57" w:hanging="454"/>
        <w:rPr/>
      </w:pPr>
      <w:r w:rsidDel="00000000" w:rsidR="00000000" w:rsidRPr="00000000">
        <w:rPr>
          <w:vertAlign w:val="baseline"/>
          <w:rtl w:val="0"/>
        </w:rPr>
        <w:t xml:space="preserve">Please also note your obligations to maintain apparatus in the street under Section 81.</w:t>
      </w:r>
    </w:p>
    <w:p w:rsidR="00000000" w:rsidDel="00000000" w:rsidP="00000000" w:rsidRDefault="00000000" w:rsidRPr="00000000" w14:paraId="0000007F">
      <w:pPr>
        <w:numPr>
          <w:ilvl w:val="0"/>
          <w:numId w:val="5"/>
        </w:numPr>
        <w:spacing w:after="120" w:lineRule="auto"/>
        <w:ind w:left="454" w:right="57" w:hanging="454"/>
        <w:rPr/>
      </w:pPr>
      <w:r w:rsidDel="00000000" w:rsidR="00000000" w:rsidRPr="00000000">
        <w:rPr>
          <w:vertAlign w:val="baseline"/>
          <w:rtl w:val="0"/>
        </w:rPr>
        <w:t xml:space="preserve">Valuable guidance for safe digging practices is given in HSG47 “Avoiding danger from underground services” (HSE Books 2000 ISBN 0 7176 1774 0)</w:t>
      </w:r>
    </w:p>
    <w:p w:rsidR="00000000" w:rsidDel="00000000" w:rsidP="00000000" w:rsidRDefault="00000000" w:rsidRPr="00000000" w14:paraId="00000080">
      <w:pPr>
        <w:numPr>
          <w:ilvl w:val="0"/>
          <w:numId w:val="5"/>
        </w:numPr>
        <w:spacing w:after="120" w:lineRule="auto"/>
        <w:ind w:left="454" w:right="57" w:hanging="454"/>
        <w:rPr/>
      </w:pPr>
      <w:r w:rsidDel="00000000" w:rsidR="00000000" w:rsidRPr="00000000">
        <w:rPr>
          <w:vertAlign w:val="baseline"/>
          <w:rtl w:val="0"/>
        </w:rPr>
        <w:t xml:space="preserve">The Licensee must permit the London Borough of Sutton to monitor his, or his contractor’s, performance throughout all stages of works on the public highway.</w:t>
      </w:r>
    </w:p>
    <w:p w:rsidR="00000000" w:rsidDel="00000000" w:rsidP="00000000" w:rsidRDefault="00000000" w:rsidRPr="00000000" w14:paraId="00000081">
      <w:pPr>
        <w:numPr>
          <w:ilvl w:val="0"/>
          <w:numId w:val="5"/>
        </w:numPr>
        <w:spacing w:after="120" w:lineRule="auto"/>
        <w:ind w:left="454" w:right="57" w:hanging="454"/>
        <w:rPr/>
      </w:pPr>
      <w:r w:rsidDel="00000000" w:rsidR="00000000" w:rsidRPr="00000000">
        <w:rPr>
          <w:vertAlign w:val="baseline"/>
          <w:rtl w:val="0"/>
        </w:rPr>
        <w:t xml:space="preserve">The following Codes of Practice for Street Works should be consulted:</w:t>
      </w:r>
    </w:p>
    <w:p w:rsidR="00000000" w:rsidDel="00000000" w:rsidP="00000000" w:rsidRDefault="00000000" w:rsidRPr="00000000" w14:paraId="00000082">
      <w:pPr>
        <w:numPr>
          <w:ilvl w:val="1"/>
          <w:numId w:val="5"/>
        </w:numPr>
        <w:spacing w:after="120" w:lineRule="auto"/>
        <w:ind w:left="1440" w:right="57" w:hanging="360"/>
        <w:rPr/>
      </w:pPr>
      <w:r w:rsidDel="00000000" w:rsidR="00000000" w:rsidRPr="00000000">
        <w:rPr>
          <w:vertAlign w:val="baseline"/>
          <w:rtl w:val="0"/>
        </w:rPr>
        <w:t xml:space="preserve">‘Blue’ book (for The Co-ordination Of Street Works And Related Matters)</w:t>
      </w:r>
    </w:p>
    <w:p w:rsidR="00000000" w:rsidDel="00000000" w:rsidP="00000000" w:rsidRDefault="00000000" w:rsidRPr="00000000" w14:paraId="00000083">
      <w:pPr>
        <w:numPr>
          <w:ilvl w:val="1"/>
          <w:numId w:val="5"/>
        </w:numPr>
        <w:spacing w:after="120" w:lineRule="auto"/>
        <w:ind w:left="1440" w:right="57" w:hanging="360"/>
        <w:rPr/>
      </w:pPr>
      <w:r w:rsidDel="00000000" w:rsidR="00000000" w:rsidRPr="00000000">
        <w:rPr>
          <w:vertAlign w:val="baseline"/>
          <w:rtl w:val="0"/>
        </w:rPr>
        <w:t xml:space="preserve">‘Yellow’ book (Specification For Reinstatement Of Openings In The Highway)</w:t>
      </w:r>
    </w:p>
    <w:p w:rsidR="00000000" w:rsidDel="00000000" w:rsidP="00000000" w:rsidRDefault="00000000" w:rsidRPr="00000000" w14:paraId="00000084">
      <w:pPr>
        <w:numPr>
          <w:ilvl w:val="1"/>
          <w:numId w:val="5"/>
        </w:numPr>
        <w:spacing w:after="120" w:lineRule="auto"/>
        <w:ind w:left="1440" w:right="57" w:hanging="360"/>
        <w:rPr/>
      </w:pPr>
      <w:r w:rsidDel="00000000" w:rsidR="00000000" w:rsidRPr="00000000">
        <w:rPr>
          <w:vertAlign w:val="baseline"/>
          <w:rtl w:val="0"/>
        </w:rPr>
        <w:t xml:space="preserve">‘Pink’ book (for Inspections)</w:t>
      </w:r>
    </w:p>
    <w:p w:rsidR="00000000" w:rsidDel="00000000" w:rsidP="00000000" w:rsidRDefault="00000000" w:rsidRPr="00000000" w14:paraId="00000085">
      <w:pPr>
        <w:numPr>
          <w:ilvl w:val="1"/>
          <w:numId w:val="5"/>
        </w:numPr>
        <w:spacing w:after="120" w:lineRule="auto"/>
        <w:ind w:left="1440" w:right="57" w:hanging="360"/>
        <w:rPr/>
      </w:pPr>
      <w:r w:rsidDel="00000000" w:rsidR="00000000" w:rsidRPr="00000000">
        <w:rPr>
          <w:vertAlign w:val="baseline"/>
          <w:rtl w:val="0"/>
        </w:rPr>
        <w:t xml:space="preserve">‘Purple’ book (for Recording Of Underground Apparatus In Street).</w:t>
      </w:r>
    </w:p>
    <w:p w:rsidR="00000000" w:rsidDel="00000000" w:rsidP="00000000" w:rsidRDefault="00000000" w:rsidRPr="00000000" w14:paraId="00000086">
      <w:pPr>
        <w:numPr>
          <w:ilvl w:val="1"/>
          <w:numId w:val="5"/>
        </w:numPr>
        <w:spacing w:after="120" w:lineRule="auto"/>
        <w:ind w:left="1440" w:right="57" w:hanging="360"/>
        <w:rPr/>
      </w:pPr>
      <w:r w:rsidDel="00000000" w:rsidR="00000000" w:rsidRPr="00000000">
        <w:rPr>
          <w:vertAlign w:val="baseline"/>
          <w:rtl w:val="0"/>
        </w:rPr>
        <w:t xml:space="preserve">‘Red’ book (Safety At Street Works and Road Works)</w:t>
      </w:r>
    </w:p>
    <w:p w:rsidR="00000000" w:rsidDel="00000000" w:rsidP="00000000" w:rsidRDefault="00000000" w:rsidRPr="00000000" w14:paraId="00000087">
      <w:pPr>
        <w:ind w:right="57"/>
        <w:rPr>
          <w:b w:val="0"/>
          <w:vertAlign w:val="baseline"/>
        </w:rPr>
      </w:pPr>
      <w:r w:rsidDel="00000000" w:rsidR="00000000" w:rsidRPr="00000000">
        <w:rPr>
          <w:b w:val="1"/>
          <w:vertAlign w:val="baseline"/>
          <w:rtl w:val="0"/>
        </w:rPr>
        <w:t xml:space="preserve">5. Pricing schedule</w:t>
      </w:r>
      <w:r w:rsidDel="00000000" w:rsidR="00000000" w:rsidRPr="00000000">
        <w:rPr>
          <w:rtl w:val="0"/>
        </w:rPr>
      </w:r>
    </w:p>
    <w:p w:rsidR="00000000" w:rsidDel="00000000" w:rsidP="00000000" w:rsidRDefault="00000000" w:rsidRPr="00000000" w14:paraId="00000088">
      <w:pPr>
        <w:ind w:right="57"/>
        <w:rPr>
          <w:vertAlign w:val="baseline"/>
        </w:rPr>
      </w:pPr>
      <w:r w:rsidDel="00000000" w:rsidR="00000000" w:rsidRPr="00000000">
        <w:rPr>
          <w:vertAlign w:val="baseline"/>
          <w:rtl w:val="0"/>
        </w:rPr>
        <w:t xml:space="preserve">The total fee payable is made up of the </w:t>
      </w:r>
      <w:r w:rsidDel="00000000" w:rsidR="00000000" w:rsidRPr="00000000">
        <w:rPr>
          <w:u w:val="single"/>
          <w:vertAlign w:val="baseline"/>
          <w:rtl w:val="0"/>
        </w:rPr>
        <w:t xml:space="preserve">licence fee</w:t>
      </w:r>
      <w:r w:rsidDel="00000000" w:rsidR="00000000" w:rsidRPr="00000000">
        <w:rPr>
          <w:vertAlign w:val="baseline"/>
          <w:rtl w:val="0"/>
        </w:rPr>
        <w:t xml:space="preserve"> (made up of application and inspection fees), </w:t>
      </w:r>
      <w:r w:rsidDel="00000000" w:rsidR="00000000" w:rsidRPr="00000000">
        <w:rPr>
          <w:u w:val="single"/>
          <w:vertAlign w:val="baseline"/>
          <w:rtl w:val="0"/>
        </w:rPr>
        <w:t xml:space="preserve">plus a bond</w:t>
      </w:r>
      <w:r w:rsidDel="00000000" w:rsidR="00000000" w:rsidRPr="00000000">
        <w:rPr>
          <w:vertAlign w:val="baseline"/>
          <w:rtl w:val="0"/>
        </w:rPr>
        <w:t xml:space="preserve"> (refundable at end of guarantee period).</w:t>
      </w:r>
    </w:p>
    <w:p w:rsidR="00000000" w:rsidDel="00000000" w:rsidP="00000000" w:rsidRDefault="00000000" w:rsidRPr="00000000" w14:paraId="00000089">
      <w:pPr>
        <w:ind w:right="57"/>
        <w:rPr>
          <w:vertAlign w:val="baseline"/>
        </w:rPr>
      </w:pPr>
      <w:r w:rsidDel="00000000" w:rsidR="00000000" w:rsidRPr="00000000">
        <w:rPr>
          <w:rtl w:val="0"/>
        </w:rPr>
      </w:r>
    </w:p>
    <w:p w:rsidR="00000000" w:rsidDel="00000000" w:rsidP="00000000" w:rsidRDefault="00000000" w:rsidRPr="00000000" w14:paraId="0000008A">
      <w:pPr>
        <w:numPr>
          <w:ilvl w:val="0"/>
          <w:numId w:val="6"/>
        </w:numPr>
        <w:ind w:left="390" w:right="57" w:hanging="390"/>
        <w:rPr/>
      </w:pPr>
      <w:r w:rsidDel="00000000" w:rsidR="00000000" w:rsidRPr="00000000">
        <w:rPr>
          <w:vertAlign w:val="baseline"/>
          <w:rtl w:val="0"/>
        </w:rPr>
        <w:t xml:space="preserve">For opening of greater than 30m</w:t>
      </w:r>
      <w:r w:rsidDel="00000000" w:rsidR="00000000" w:rsidRPr="00000000">
        <w:rPr>
          <w:vertAlign w:val="superscript"/>
          <w:rtl w:val="0"/>
        </w:rPr>
        <w:t xml:space="preserve">2</w:t>
      </w:r>
      <w:r w:rsidDel="00000000" w:rsidR="00000000" w:rsidRPr="00000000">
        <w:rPr>
          <w:vertAlign w:val="baseline"/>
          <w:rtl w:val="0"/>
        </w:rPr>
        <w:t xml:space="preserve">, please contact us first to discuss.</w:t>
      </w:r>
    </w:p>
    <w:p w:rsidR="00000000" w:rsidDel="00000000" w:rsidP="00000000" w:rsidRDefault="00000000" w:rsidRPr="00000000" w14:paraId="0000008B">
      <w:pPr>
        <w:ind w:right="57"/>
        <w:rPr>
          <w:vertAlign w:val="baseline"/>
        </w:rPr>
      </w:pPr>
      <w:r w:rsidDel="00000000" w:rsidR="00000000" w:rsidRPr="00000000">
        <w:rPr>
          <w:rtl w:val="0"/>
        </w:rPr>
      </w:r>
    </w:p>
    <w:p w:rsidR="00000000" w:rsidDel="00000000" w:rsidP="00000000" w:rsidRDefault="00000000" w:rsidRPr="00000000" w14:paraId="0000008C">
      <w:pPr>
        <w:numPr>
          <w:ilvl w:val="0"/>
          <w:numId w:val="6"/>
        </w:numPr>
        <w:ind w:left="390" w:right="57" w:hanging="390"/>
        <w:rPr/>
      </w:pPr>
      <w:r w:rsidDel="00000000" w:rsidR="00000000" w:rsidRPr="00000000">
        <w:rPr>
          <w:vertAlign w:val="baseline"/>
          <w:rtl w:val="0"/>
        </w:rPr>
        <w:t xml:space="preserve"> For openings of up to 30m</w:t>
      </w:r>
      <w:r w:rsidDel="00000000" w:rsidR="00000000" w:rsidRPr="00000000">
        <w:rPr>
          <w:vertAlign w:val="superscript"/>
          <w:rtl w:val="0"/>
        </w:rPr>
        <w:t xml:space="preserve">2</w:t>
      </w:r>
      <w:r w:rsidDel="00000000" w:rsidR="00000000" w:rsidRPr="00000000">
        <w:rPr>
          <w:vertAlign w:val="baseline"/>
          <w:rtl w:val="0"/>
        </w:rPr>
        <w:t xml:space="preserve">:</w:t>
      </w:r>
    </w:p>
    <w:p w:rsidR="00000000" w:rsidDel="00000000" w:rsidP="00000000" w:rsidRDefault="00000000" w:rsidRPr="00000000" w14:paraId="0000008D">
      <w:pPr>
        <w:ind w:right="57"/>
        <w:rPr>
          <w:vertAlign w:val="baseline"/>
        </w:rPr>
      </w:pPr>
      <w:r w:rsidDel="00000000" w:rsidR="00000000" w:rsidRPr="00000000">
        <w:rPr>
          <w:rtl w:val="0"/>
        </w:rPr>
      </w:r>
    </w:p>
    <w:p w:rsidR="00000000" w:rsidDel="00000000" w:rsidP="00000000" w:rsidRDefault="00000000" w:rsidRPr="00000000" w14:paraId="0000008E">
      <w:pPr>
        <w:ind w:right="57"/>
        <w:rPr>
          <w:vertAlign w:val="baseline"/>
        </w:rPr>
      </w:pPr>
      <w:r w:rsidDel="00000000" w:rsidR="00000000" w:rsidRPr="00000000">
        <w:rPr>
          <w:rtl w:val="0"/>
        </w:rPr>
      </w:r>
    </w:p>
    <w:p w:rsidR="00000000" w:rsidDel="00000000" w:rsidP="00000000" w:rsidRDefault="00000000" w:rsidRPr="00000000" w14:paraId="0000008F">
      <w:pPr>
        <w:ind w:right="57"/>
        <w:rPr>
          <w:vertAlign w:val="baseline"/>
        </w:rPr>
      </w:pPr>
      <w:r w:rsidDel="00000000" w:rsidR="00000000" w:rsidRPr="00000000">
        <w:rPr>
          <w:u w:val="single"/>
          <w:vertAlign w:val="baseline"/>
          <w:rtl w:val="0"/>
        </w:rPr>
        <w:t xml:space="preserve">Up 1.5m in depth</w:t>
      </w:r>
      <w:r w:rsidDel="00000000" w:rsidR="00000000" w:rsidRPr="00000000">
        <w:rPr>
          <w:rtl w:val="0"/>
        </w:rPr>
      </w:r>
    </w:p>
    <w:tbl>
      <w:tblPr>
        <w:tblStyle w:val="Table3"/>
        <w:tblW w:w="4536.0" w:type="dxa"/>
        <w:jc w:val="left"/>
        <w:tblInd w:w="567.0" w:type="dxa"/>
        <w:tblLayout w:type="fixed"/>
        <w:tblLook w:val="0000"/>
      </w:tblPr>
      <w:tblGrid>
        <w:gridCol w:w="3107"/>
        <w:gridCol w:w="1429"/>
        <w:tblGridChange w:id="0">
          <w:tblGrid>
            <w:gridCol w:w="3107"/>
            <w:gridCol w:w="1429"/>
          </w:tblGrid>
        </w:tblGridChange>
      </w:tblGrid>
      <w:tr>
        <w:trPr>
          <w:cantSplit w:val="0"/>
          <w:trHeight w:val="549" w:hRule="atLeast"/>
          <w:tblHeader w:val="0"/>
        </w:trPr>
        <w:tc>
          <w:tcPr>
            <w:vAlign w:val="center"/>
          </w:tcPr>
          <w:p w:rsidR="00000000" w:rsidDel="00000000" w:rsidP="00000000" w:rsidRDefault="00000000" w:rsidRPr="00000000" w14:paraId="00000090">
            <w:pPr>
              <w:ind w:right="57"/>
              <w:rPr>
                <w:vertAlign w:val="baseline"/>
              </w:rPr>
            </w:pPr>
            <w:r w:rsidDel="00000000" w:rsidR="00000000" w:rsidRPr="00000000">
              <w:rPr>
                <w:vertAlign w:val="baseline"/>
                <w:rtl w:val="0"/>
              </w:rPr>
              <w:t xml:space="preserve">Application Fee</w:t>
            </w:r>
          </w:p>
        </w:tc>
        <w:tc>
          <w:tcPr>
            <w:vAlign w:val="center"/>
          </w:tcPr>
          <w:p w:rsidR="00000000" w:rsidDel="00000000" w:rsidP="00000000" w:rsidRDefault="00000000" w:rsidRPr="00000000" w14:paraId="00000091">
            <w:pPr>
              <w:ind w:right="57"/>
              <w:jc w:val="right"/>
              <w:rPr>
                <w:vertAlign w:val="baseline"/>
              </w:rPr>
            </w:pPr>
            <w:r w:rsidDel="00000000" w:rsidR="00000000" w:rsidRPr="00000000">
              <w:rPr>
                <w:vertAlign w:val="baseline"/>
                <w:rtl w:val="0"/>
              </w:rPr>
              <w:t xml:space="preserve">£</w:t>
            </w:r>
            <w:r w:rsidDel="00000000" w:rsidR="00000000" w:rsidRPr="00000000">
              <w:rPr>
                <w:rtl w:val="0"/>
              </w:rPr>
              <w:t xml:space="preserve">609</w:t>
            </w:r>
            <w:r w:rsidDel="00000000" w:rsidR="00000000" w:rsidRPr="00000000">
              <w:rPr>
                <w:vertAlign w:val="baseline"/>
                <w:rtl w:val="0"/>
              </w:rPr>
              <w:t xml:space="preserve"> .0</w:t>
            </w:r>
            <w:r w:rsidDel="00000000" w:rsidR="00000000" w:rsidRPr="00000000">
              <w:rPr>
                <w:rtl w:val="0"/>
              </w:rPr>
              <w:t xml:space="preserve">7</w:t>
            </w:r>
            <w:r w:rsidDel="00000000" w:rsidR="00000000" w:rsidRPr="00000000">
              <w:rPr>
                <w:rtl w:val="0"/>
              </w:rPr>
            </w:r>
          </w:p>
        </w:tc>
      </w:tr>
      <w:tr>
        <w:trPr>
          <w:cantSplit w:val="0"/>
          <w:trHeight w:val="510" w:hRule="atLeast"/>
          <w:tblHeader w:val="0"/>
        </w:trPr>
        <w:tc>
          <w:tcPr>
            <w:tcBorders>
              <w:bottom w:color="000000" w:space="0" w:sz="4" w:val="single"/>
            </w:tcBorders>
            <w:vAlign w:val="center"/>
          </w:tcPr>
          <w:p w:rsidR="00000000" w:rsidDel="00000000" w:rsidP="00000000" w:rsidRDefault="00000000" w:rsidRPr="00000000" w14:paraId="00000092">
            <w:pPr>
              <w:ind w:right="57"/>
              <w:rPr>
                <w:vertAlign w:val="baseline"/>
              </w:rPr>
            </w:pPr>
            <w:r w:rsidDel="00000000" w:rsidR="00000000" w:rsidRPr="00000000">
              <w:rPr>
                <w:vertAlign w:val="baseline"/>
                <w:rtl w:val="0"/>
              </w:rPr>
              <w:t xml:space="preserve">Inspection Fees (3 x £50)</w:t>
            </w:r>
          </w:p>
        </w:tc>
        <w:tc>
          <w:tcPr>
            <w:tcBorders>
              <w:bottom w:color="000000" w:space="0" w:sz="4" w:val="single"/>
            </w:tcBorders>
            <w:vAlign w:val="center"/>
          </w:tcPr>
          <w:p w:rsidR="00000000" w:rsidDel="00000000" w:rsidP="00000000" w:rsidRDefault="00000000" w:rsidRPr="00000000" w14:paraId="00000093">
            <w:pPr>
              <w:ind w:right="57"/>
              <w:jc w:val="right"/>
              <w:rPr>
                <w:vertAlign w:val="baseline"/>
              </w:rPr>
            </w:pPr>
            <w:r w:rsidDel="00000000" w:rsidR="00000000" w:rsidRPr="00000000">
              <w:rPr>
                <w:vertAlign w:val="baseline"/>
                <w:rtl w:val="0"/>
              </w:rPr>
              <w:t xml:space="preserve">£ 150.00</w:t>
            </w:r>
          </w:p>
        </w:tc>
      </w:tr>
      <w:tr>
        <w:trPr>
          <w:cantSplit w:val="0"/>
          <w:trHeight w:val="42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94">
            <w:pPr>
              <w:ind w:right="57"/>
              <w:rPr>
                <w:b w:val="0"/>
                <w:vertAlign w:val="baseline"/>
              </w:rPr>
            </w:pPr>
            <w:r w:rsidDel="00000000" w:rsidR="00000000" w:rsidRPr="00000000">
              <w:rPr>
                <w:b w:val="1"/>
                <w:vertAlign w:val="baseline"/>
                <w:rtl w:val="0"/>
              </w:rPr>
              <w:t xml:space="preserve">LICENCE FEE total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5">
            <w:pPr>
              <w:ind w:right="57"/>
              <w:jc w:val="right"/>
              <w:rPr>
                <w:b w:val="0"/>
                <w:vertAlign w:val="baseline"/>
              </w:rPr>
            </w:pPr>
            <w:r w:rsidDel="00000000" w:rsidR="00000000" w:rsidRPr="00000000">
              <w:rPr>
                <w:b w:val="1"/>
                <w:vertAlign w:val="baseline"/>
                <w:rtl w:val="0"/>
              </w:rPr>
              <w:t xml:space="preserve">£ </w:t>
            </w:r>
            <w:r w:rsidDel="00000000" w:rsidR="00000000" w:rsidRPr="00000000">
              <w:rPr>
                <w:b w:val="1"/>
                <w:rtl w:val="0"/>
              </w:rPr>
              <w:t xml:space="preserve">759</w:t>
            </w:r>
            <w:r w:rsidDel="00000000" w:rsidR="00000000" w:rsidRPr="00000000">
              <w:rPr>
                <w:b w:val="1"/>
                <w:vertAlign w:val="baseline"/>
                <w:rtl w:val="0"/>
              </w:rPr>
              <w:t xml:space="preserve">.0</w:t>
            </w:r>
            <w:r w:rsidDel="00000000" w:rsidR="00000000" w:rsidRPr="00000000">
              <w:rPr>
                <w:b w:val="1"/>
                <w:rtl w:val="0"/>
              </w:rPr>
              <w:t xml:space="preserve">7</w:t>
            </w:r>
            <w:r w:rsidDel="00000000" w:rsidR="00000000" w:rsidRPr="00000000">
              <w:rPr>
                <w:rtl w:val="0"/>
              </w:rPr>
            </w:r>
          </w:p>
        </w:tc>
      </w:tr>
      <w:tr>
        <w:trPr>
          <w:cantSplit w:val="0"/>
          <w:trHeight w:val="420" w:hRule="atLeast"/>
          <w:tblHeader w:val="0"/>
        </w:trPr>
        <w:tc>
          <w:tcPr>
            <w:tcBorders>
              <w:top w:color="000000" w:space="0" w:sz="4" w:val="single"/>
            </w:tcBorders>
            <w:vAlign w:val="center"/>
          </w:tcPr>
          <w:p w:rsidR="00000000" w:rsidDel="00000000" w:rsidP="00000000" w:rsidRDefault="00000000" w:rsidRPr="00000000" w14:paraId="00000096">
            <w:pPr>
              <w:ind w:right="57"/>
              <w:rPr>
                <w:b w:val="0"/>
                <w:vertAlign w:val="baseline"/>
              </w:rPr>
            </w:pPr>
            <w:r w:rsidDel="00000000" w:rsidR="00000000" w:rsidRPr="00000000">
              <w:rPr>
                <w:rtl w:val="0"/>
              </w:rPr>
            </w:r>
          </w:p>
          <w:p w:rsidR="00000000" w:rsidDel="00000000" w:rsidP="00000000" w:rsidRDefault="00000000" w:rsidRPr="00000000" w14:paraId="00000097">
            <w:pPr>
              <w:ind w:right="57"/>
              <w:rPr>
                <w:b w:val="0"/>
                <w:vertAlign w:val="baseline"/>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98">
            <w:pPr>
              <w:ind w:right="57"/>
              <w:jc w:val="right"/>
              <w:rPr>
                <w:b w:val="0"/>
                <w:vertAlign w:val="baseline"/>
              </w:rPr>
            </w:pPr>
            <w:r w:rsidDel="00000000" w:rsidR="00000000" w:rsidRPr="00000000">
              <w:rPr>
                <w:rtl w:val="0"/>
              </w:rPr>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Works in excess of one inspection unit (200 metres length) will be subject to additional Inspection Fees of £150.00 per 200 metres or part thereof.</w:t>
      </w:r>
    </w:p>
    <w:p w:rsidR="00000000" w:rsidDel="00000000" w:rsidP="00000000" w:rsidRDefault="00000000" w:rsidRPr="00000000" w14:paraId="0000009B">
      <w:pPr>
        <w:ind w:right="57"/>
        <w:rPr>
          <w:vertAlign w:val="baseline"/>
        </w:rPr>
      </w:pPr>
      <w:r w:rsidDel="00000000" w:rsidR="00000000" w:rsidRPr="00000000">
        <w:rPr>
          <w:rtl w:val="0"/>
        </w:rPr>
      </w:r>
    </w:p>
    <w:p w:rsidR="00000000" w:rsidDel="00000000" w:rsidP="00000000" w:rsidRDefault="00000000" w:rsidRPr="00000000" w14:paraId="0000009C">
      <w:pPr>
        <w:ind w:right="57"/>
        <w:rPr>
          <w:vertAlign w:val="baseline"/>
        </w:rPr>
      </w:pPr>
      <w:r w:rsidDel="00000000" w:rsidR="00000000" w:rsidRPr="00000000">
        <w:rPr>
          <w:rtl w:val="0"/>
        </w:rPr>
      </w:r>
    </w:p>
    <w:tbl>
      <w:tblPr>
        <w:tblStyle w:val="Table4"/>
        <w:tblW w:w="95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3"/>
        <w:gridCol w:w="2393"/>
        <w:gridCol w:w="2393"/>
        <w:gridCol w:w="2393"/>
        <w:tblGridChange w:id="0">
          <w:tblGrid>
            <w:gridCol w:w="2393"/>
            <w:gridCol w:w="2393"/>
            <w:gridCol w:w="2393"/>
            <w:gridCol w:w="2393"/>
          </w:tblGrid>
        </w:tblGridChange>
      </w:tblGrid>
      <w:tr>
        <w:trPr>
          <w:cantSplit w:val="0"/>
          <w:tblHeader w:val="0"/>
        </w:trPr>
        <w:tc>
          <w:tcPr>
            <w:vAlign w:val="top"/>
          </w:tcPr>
          <w:p w:rsidR="00000000" w:rsidDel="00000000" w:rsidP="00000000" w:rsidRDefault="00000000" w:rsidRPr="00000000" w14:paraId="0000009D">
            <w:pPr>
              <w:tabs>
                <w:tab w:val="left" w:leader="none" w:pos="1134"/>
              </w:tabs>
              <w:ind w:left="1134" w:hanging="425"/>
              <w:rPr>
                <w:b w:val="0"/>
                <w:sz w:val="20"/>
                <w:szCs w:val="20"/>
                <w:vertAlign w:val="baseline"/>
              </w:rPr>
            </w:pPr>
            <w:r w:rsidDel="00000000" w:rsidR="00000000" w:rsidRPr="00000000">
              <w:rPr>
                <w:b w:val="1"/>
                <w:sz w:val="20"/>
                <w:szCs w:val="20"/>
                <w:highlight w:val="lightGray"/>
                <w:vertAlign w:val="baseline"/>
                <w:rtl w:val="0"/>
              </w:rPr>
              <w:t xml:space="preserve">BOND VALUES</w:t>
            </w:r>
            <w:r w:rsidDel="00000000" w:rsidR="00000000" w:rsidRPr="00000000">
              <w:rPr>
                <w:rtl w:val="0"/>
              </w:rPr>
            </w:r>
          </w:p>
        </w:tc>
        <w:tc>
          <w:tcPr>
            <w:vAlign w:val="top"/>
          </w:tcPr>
          <w:p w:rsidR="00000000" w:rsidDel="00000000" w:rsidP="00000000" w:rsidRDefault="00000000" w:rsidRPr="00000000" w14:paraId="0000009E">
            <w:pPr>
              <w:tabs>
                <w:tab w:val="left" w:leader="none" w:pos="1134"/>
              </w:tabs>
              <w:ind w:left="1134" w:hanging="425"/>
              <w:rPr>
                <w:vertAlign w:val="baseline"/>
              </w:rPr>
            </w:pPr>
            <w:r w:rsidDel="00000000" w:rsidR="00000000" w:rsidRPr="00000000">
              <w:rPr>
                <w:vertAlign w:val="baseline"/>
                <w:rtl w:val="0"/>
              </w:rPr>
              <w:t xml:space="preserve">&lt;5m2 </w:t>
            </w:r>
          </w:p>
        </w:tc>
        <w:tc>
          <w:tcPr>
            <w:vAlign w:val="top"/>
          </w:tcPr>
          <w:p w:rsidR="00000000" w:rsidDel="00000000" w:rsidP="00000000" w:rsidRDefault="00000000" w:rsidRPr="00000000" w14:paraId="0000009F">
            <w:pPr>
              <w:tabs>
                <w:tab w:val="left" w:leader="none" w:pos="1134"/>
              </w:tabs>
              <w:ind w:left="1134" w:hanging="425"/>
              <w:rPr>
                <w:vertAlign w:val="baseline"/>
              </w:rPr>
            </w:pPr>
            <w:r w:rsidDel="00000000" w:rsidR="00000000" w:rsidRPr="00000000">
              <w:rPr>
                <w:vertAlign w:val="baseline"/>
                <w:rtl w:val="0"/>
              </w:rPr>
              <w:t xml:space="preserve">5-10m2</w:t>
            </w:r>
          </w:p>
        </w:tc>
        <w:tc>
          <w:tcPr>
            <w:vAlign w:val="top"/>
          </w:tcPr>
          <w:p w:rsidR="00000000" w:rsidDel="00000000" w:rsidP="00000000" w:rsidRDefault="00000000" w:rsidRPr="00000000" w14:paraId="000000A0">
            <w:pPr>
              <w:tabs>
                <w:tab w:val="left" w:leader="none" w:pos="1134"/>
              </w:tabs>
              <w:ind w:left="1134" w:hanging="425"/>
              <w:rPr>
                <w:vertAlign w:val="baseline"/>
              </w:rPr>
            </w:pPr>
            <w:r w:rsidDel="00000000" w:rsidR="00000000" w:rsidRPr="00000000">
              <w:rPr>
                <w:vertAlign w:val="baseline"/>
                <w:rtl w:val="0"/>
              </w:rPr>
              <w:t xml:space="preserve">10-30m2</w:t>
            </w:r>
          </w:p>
        </w:tc>
      </w:tr>
      <w:tr>
        <w:trPr>
          <w:cantSplit w:val="0"/>
          <w:tblHeader w:val="0"/>
        </w:trPr>
        <w:tc>
          <w:tcPr>
            <w:vAlign w:val="top"/>
          </w:tcPr>
          <w:p w:rsidR="00000000" w:rsidDel="00000000" w:rsidP="00000000" w:rsidRDefault="00000000" w:rsidRPr="00000000" w14:paraId="000000A1">
            <w:pPr>
              <w:tabs>
                <w:tab w:val="left" w:leader="none" w:pos="1134"/>
              </w:tabs>
              <w:ind w:left="1134" w:hanging="425"/>
              <w:rPr>
                <w:vertAlign w:val="baseline"/>
              </w:rPr>
            </w:pPr>
            <w:r w:rsidDel="00000000" w:rsidR="00000000" w:rsidRPr="00000000">
              <w:rPr>
                <w:vertAlign w:val="baseline"/>
                <w:rtl w:val="0"/>
              </w:rPr>
              <w:t xml:space="preserve">&lt;1.5m Depth</w:t>
            </w:r>
          </w:p>
        </w:tc>
        <w:tc>
          <w:tcPr>
            <w:vAlign w:val="top"/>
          </w:tcPr>
          <w:p w:rsidR="00000000" w:rsidDel="00000000" w:rsidP="00000000" w:rsidRDefault="00000000" w:rsidRPr="00000000" w14:paraId="000000A2">
            <w:pPr>
              <w:tabs>
                <w:tab w:val="left" w:leader="none" w:pos="1134"/>
              </w:tabs>
              <w:ind w:left="1134" w:hanging="425"/>
              <w:rPr>
                <w:vertAlign w:val="baseline"/>
              </w:rPr>
            </w:pPr>
            <w:r w:rsidDel="00000000" w:rsidR="00000000" w:rsidRPr="00000000">
              <w:rPr>
                <w:vertAlign w:val="baseline"/>
                <w:rtl w:val="0"/>
              </w:rPr>
              <w:t xml:space="preserve">£1000</w:t>
            </w:r>
          </w:p>
        </w:tc>
        <w:tc>
          <w:tcPr>
            <w:vAlign w:val="top"/>
          </w:tcPr>
          <w:p w:rsidR="00000000" w:rsidDel="00000000" w:rsidP="00000000" w:rsidRDefault="00000000" w:rsidRPr="00000000" w14:paraId="000000A3">
            <w:pPr>
              <w:tabs>
                <w:tab w:val="left" w:leader="none" w:pos="1134"/>
              </w:tabs>
              <w:ind w:left="1134" w:hanging="425"/>
              <w:rPr>
                <w:vertAlign w:val="baseline"/>
              </w:rPr>
            </w:pPr>
            <w:r w:rsidDel="00000000" w:rsidR="00000000" w:rsidRPr="00000000">
              <w:rPr>
                <w:vertAlign w:val="baseline"/>
                <w:rtl w:val="0"/>
              </w:rPr>
              <w:t xml:space="preserve">£1500</w:t>
            </w:r>
          </w:p>
        </w:tc>
        <w:tc>
          <w:tcPr>
            <w:vAlign w:val="top"/>
          </w:tcPr>
          <w:p w:rsidR="00000000" w:rsidDel="00000000" w:rsidP="00000000" w:rsidRDefault="00000000" w:rsidRPr="00000000" w14:paraId="000000A4">
            <w:pPr>
              <w:tabs>
                <w:tab w:val="left" w:leader="none" w:pos="1134"/>
              </w:tabs>
              <w:ind w:left="1134" w:hanging="425"/>
              <w:rPr>
                <w:vertAlign w:val="baseline"/>
              </w:rPr>
            </w:pPr>
            <w:r w:rsidDel="00000000" w:rsidR="00000000" w:rsidRPr="00000000">
              <w:rPr>
                <w:vertAlign w:val="baseline"/>
                <w:rtl w:val="0"/>
              </w:rPr>
              <w:t xml:space="preserve">£2000</w:t>
            </w:r>
          </w:p>
        </w:tc>
      </w:tr>
      <w:tr>
        <w:trPr>
          <w:cantSplit w:val="0"/>
          <w:tblHeader w:val="0"/>
        </w:trPr>
        <w:tc>
          <w:tcPr>
            <w:vAlign w:val="top"/>
          </w:tcPr>
          <w:p w:rsidR="00000000" w:rsidDel="00000000" w:rsidP="00000000" w:rsidRDefault="00000000" w:rsidRPr="00000000" w14:paraId="000000A5">
            <w:pPr>
              <w:tabs>
                <w:tab w:val="left" w:leader="none" w:pos="1134"/>
              </w:tabs>
              <w:ind w:left="1134" w:hanging="425"/>
              <w:rPr>
                <w:vertAlign w:val="baseline"/>
              </w:rPr>
            </w:pPr>
            <w:r w:rsidDel="00000000" w:rsidR="00000000" w:rsidRPr="00000000">
              <w:rPr>
                <w:vertAlign w:val="baseline"/>
                <w:rtl w:val="0"/>
              </w:rPr>
              <w:t xml:space="preserve">&gt;1.5m Depth</w:t>
            </w:r>
          </w:p>
        </w:tc>
        <w:tc>
          <w:tcPr>
            <w:vAlign w:val="top"/>
          </w:tcPr>
          <w:p w:rsidR="00000000" w:rsidDel="00000000" w:rsidP="00000000" w:rsidRDefault="00000000" w:rsidRPr="00000000" w14:paraId="000000A6">
            <w:pPr>
              <w:tabs>
                <w:tab w:val="left" w:leader="none" w:pos="1134"/>
              </w:tabs>
              <w:ind w:left="1134" w:hanging="425"/>
              <w:rPr>
                <w:vertAlign w:val="baseline"/>
              </w:rPr>
            </w:pPr>
            <w:r w:rsidDel="00000000" w:rsidR="00000000" w:rsidRPr="00000000">
              <w:rPr>
                <w:vertAlign w:val="baseline"/>
                <w:rtl w:val="0"/>
              </w:rPr>
              <w:t xml:space="preserve">£1500</w:t>
            </w:r>
          </w:p>
        </w:tc>
        <w:tc>
          <w:tcPr>
            <w:vAlign w:val="top"/>
          </w:tcPr>
          <w:p w:rsidR="00000000" w:rsidDel="00000000" w:rsidP="00000000" w:rsidRDefault="00000000" w:rsidRPr="00000000" w14:paraId="000000A7">
            <w:pPr>
              <w:tabs>
                <w:tab w:val="left" w:leader="none" w:pos="1134"/>
              </w:tabs>
              <w:ind w:left="1134" w:hanging="425"/>
              <w:rPr>
                <w:vertAlign w:val="baseline"/>
              </w:rPr>
            </w:pPr>
            <w:r w:rsidDel="00000000" w:rsidR="00000000" w:rsidRPr="00000000">
              <w:rPr>
                <w:vertAlign w:val="baseline"/>
                <w:rtl w:val="0"/>
              </w:rPr>
              <w:t xml:space="preserve">£2500</w:t>
            </w:r>
          </w:p>
        </w:tc>
        <w:tc>
          <w:tcPr>
            <w:vAlign w:val="top"/>
          </w:tcPr>
          <w:p w:rsidR="00000000" w:rsidDel="00000000" w:rsidP="00000000" w:rsidRDefault="00000000" w:rsidRPr="00000000" w14:paraId="000000A8">
            <w:pPr>
              <w:tabs>
                <w:tab w:val="left" w:leader="none" w:pos="1134"/>
              </w:tabs>
              <w:ind w:left="1134" w:hanging="425"/>
              <w:rPr>
                <w:vertAlign w:val="baseline"/>
              </w:rPr>
            </w:pPr>
            <w:r w:rsidDel="00000000" w:rsidR="00000000" w:rsidRPr="00000000">
              <w:rPr>
                <w:vertAlign w:val="baseline"/>
                <w:rtl w:val="0"/>
              </w:rPr>
              <w:t xml:space="preserve">£3500</w:t>
            </w:r>
          </w:p>
        </w:tc>
      </w:tr>
    </w:tbl>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vertAlign w:val="baseline"/>
          <w:rtl w:val="0"/>
        </w:rPr>
        <w:t xml:space="preserve">The bond is fully refundable to the applicant upon </w:t>
      </w:r>
      <w:r w:rsidDel="00000000" w:rsidR="00000000" w:rsidRPr="00000000">
        <w:rPr>
          <w:b w:val="1"/>
          <w:vertAlign w:val="baseline"/>
          <w:rtl w:val="0"/>
        </w:rPr>
        <w:t xml:space="preserve">satisfactory completion</w:t>
      </w:r>
      <w:r w:rsidDel="00000000" w:rsidR="00000000" w:rsidRPr="00000000">
        <w:rPr>
          <w:vertAlign w:val="baseline"/>
          <w:rtl w:val="0"/>
        </w:rPr>
        <w:t xml:space="preserve"> of final Category C inspection (23 months after permanent reinstatement or </w:t>
      </w:r>
      <w:r w:rsidDel="00000000" w:rsidR="00000000" w:rsidRPr="00000000">
        <w:rPr>
          <w:u w:val="single"/>
          <w:vertAlign w:val="baseline"/>
          <w:rtl w:val="0"/>
        </w:rPr>
        <w:t xml:space="preserve">35 months if this is a deep excavation</w:t>
      </w:r>
      <w:r w:rsidDel="00000000" w:rsidR="00000000" w:rsidRPr="00000000">
        <w:rPr>
          <w:vertAlign w:val="baseline"/>
          <w:rtl w:val="0"/>
        </w:rPr>
        <w:t xml:space="preserve">).</w:t>
      </w:r>
    </w:p>
    <w:p w:rsidR="00000000" w:rsidDel="00000000" w:rsidP="00000000" w:rsidRDefault="00000000" w:rsidRPr="00000000" w14:paraId="000000AC">
      <w:pPr>
        <w:rPr>
          <w:vertAlign w:val="baseline"/>
        </w:rPr>
      </w:pP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vertAlign w:val="baseline"/>
          <w:rtl w:val="0"/>
        </w:rPr>
        <w:t xml:space="preserve">Please note that any costs incurred by the London Borough of Sutton in undertaking defect inspections or remedial works on your behalf will be deducted from the bond.  For a detailed explanation of the defect inspection regime please consult the Code of Practice for Inspections section 4.2.</w:t>
      </w:r>
    </w:p>
    <w:p w:rsidR="00000000" w:rsidDel="00000000" w:rsidP="00000000" w:rsidRDefault="00000000" w:rsidRPr="00000000" w14:paraId="000000AE">
      <w:pPr>
        <w:rPr>
          <w:vertAlign w:val="baseline"/>
        </w:rPr>
      </w:pPr>
      <w:r w:rsidDel="00000000" w:rsidR="00000000" w:rsidRPr="00000000">
        <w:rPr>
          <w:rtl w:val="0"/>
        </w:rPr>
      </w:r>
    </w:p>
    <w:p w:rsidR="00000000" w:rsidDel="00000000" w:rsidP="00000000" w:rsidRDefault="00000000" w:rsidRPr="00000000" w14:paraId="000000AF">
      <w:pPr>
        <w:rPr/>
      </w:pPr>
      <w:r w:rsidDel="00000000" w:rsidR="00000000" w:rsidRPr="00000000">
        <w:rPr>
          <w:vertAlign w:val="baseline"/>
          <w:rtl w:val="0"/>
        </w:rPr>
        <w:t xml:space="preserve">Please also note that under Section 74, </w:t>
      </w:r>
      <w:r w:rsidDel="00000000" w:rsidR="00000000" w:rsidRPr="00000000">
        <w:rPr>
          <w:b w:val="1"/>
          <w:vertAlign w:val="baseline"/>
          <w:rtl w:val="0"/>
        </w:rPr>
        <w:t xml:space="preserve">charges may be levied for work overruns according to the category of the street.  Currently these charges range from £100-£8000 PER DAY (dependent on the ‘reinstatement category’ of the street).  </w:t>
      </w:r>
      <w:r w:rsidDel="00000000" w:rsidR="00000000" w:rsidRPr="00000000">
        <w:rPr>
          <w:vertAlign w:val="baseline"/>
          <w:rtl w:val="0"/>
        </w:rPr>
        <w:t xml:space="preserve">Please consult the Code of Practice for the Co-ordination of Street Works section 8.4.</w:t>
      </w:r>
      <w:r w:rsidDel="00000000" w:rsidR="00000000" w:rsidRPr="00000000">
        <w:rPr>
          <w:rtl w:val="0"/>
        </w:rPr>
      </w:r>
    </w:p>
    <w:p w:rsidR="00000000" w:rsidDel="00000000" w:rsidP="00000000" w:rsidRDefault="00000000" w:rsidRPr="00000000" w14:paraId="000000B0">
      <w:pPr>
        <w:spacing w:after="120" w:lineRule="auto"/>
        <w:ind w:right="57"/>
        <w:rPr>
          <w:vertAlign w:val="baseline"/>
        </w:rPr>
      </w:pPr>
      <w:r w:rsidDel="00000000" w:rsidR="00000000" w:rsidRPr="00000000">
        <w:rPr>
          <w:rtl w:val="0"/>
        </w:rPr>
      </w:r>
    </w:p>
    <w:sectPr>
      <w:headerReference r:id="rId6" w:type="default"/>
      <w:footerReference r:id="rId7" w:type="default"/>
      <w:pgSz w:h="16838" w:w="11906" w:orient="portrait"/>
      <w:pgMar w:bottom="709" w:top="993" w:left="1276" w:right="1274" w:header="426" w:footer="4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774"/>
        <w:tab w:val="right" w:leader="none" w:pos="9214"/>
      </w:tabs>
      <w:spacing w:after="0" w:before="0" w:line="240" w:lineRule="auto"/>
      <w:ind w:left="-566.929133858267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London Borough of Sutton</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5734050</wp:posOffset>
          </wp:positionH>
          <wp:positionV relativeFrom="paragraph">
            <wp:posOffset>-104774</wp:posOffset>
          </wp:positionV>
          <wp:extent cx="582967" cy="52927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2967" cy="529273"/>
                  </a:xfrm>
                  <a:prstGeom prst="rect"/>
                  <a:ln/>
                </pic:spPr>
              </pic:pic>
            </a:graphicData>
          </a:graphic>
        </wp:anchor>
      </w:drawing>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566.929133858267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NRSWA: Section 50 Licence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390" w:hanging="39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lowerLetter"/>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57"/>
    </w:pPr>
    <w:rPr>
      <w:rFonts w:ascii="Arial" w:cs="Arial" w:eastAsia="Arial" w:hAnsi="Arial"/>
      <w:b w:val="1"/>
      <w:sz w:val="22"/>
      <w:szCs w:val="22"/>
      <w:vertAlign w:val="baseline"/>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pPr>
    <w:rPr>
      <w:rFonts w:ascii="Times New Roman" w:cs="Times New Roman" w:eastAsia="Times New Roman" w:hAnsi="Times New Roman"/>
      <w:b w:val="1"/>
      <w:sz w:val="12"/>
      <w:szCs w:val="12"/>
      <w:vertAlign w:val="baseline"/>
    </w:rPr>
  </w:style>
  <w:style w:type="paragraph" w:styleId="Heading4">
    <w:name w:val="heading 4"/>
    <w:basedOn w:val="Normal"/>
    <w:next w:val="Normal"/>
    <w:pPr>
      <w:keepNext w:val="1"/>
    </w:pPr>
    <w:rPr>
      <w:rFonts w:ascii="Times New Roman" w:cs="Times New Roman" w:eastAsia="Times New Roman" w:hAnsi="Times New Roman"/>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