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CC33" w14:textId="072DA6E9" w:rsidR="00D36F0C" w:rsidRDefault="00047BF3" w:rsidP="004135A7">
      <w:pPr>
        <w:pStyle w:val="BB-Normal"/>
        <w:spacing w:line="360" w:lineRule="auto"/>
      </w:pPr>
      <w:r>
        <w:t xml:space="preserve"> </w:t>
      </w:r>
    </w:p>
    <w:p w14:paraId="58BA6D7C" w14:textId="77777777" w:rsidR="00D36F0C" w:rsidRDefault="00D36F0C" w:rsidP="004135A7">
      <w:pPr>
        <w:pStyle w:val="BB-Normal"/>
        <w:spacing w:line="360" w:lineRule="auto"/>
      </w:pPr>
    </w:p>
    <w:p w14:paraId="0307074B" w14:textId="77777777" w:rsidR="00D36F0C" w:rsidRDefault="00D36F0C" w:rsidP="004135A7">
      <w:pPr>
        <w:pStyle w:val="BB-Normal"/>
        <w:spacing w:line="360" w:lineRule="auto"/>
      </w:pPr>
    </w:p>
    <w:sdt>
      <w:sdtPr>
        <w:id w:val="1218322130"/>
        <w:docPartObj>
          <w:docPartGallery w:val="Cover Pages"/>
          <w:docPartUnique/>
        </w:docPartObj>
      </w:sdtPr>
      <w:sdtContent>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6003"/>
          </w:tblGrid>
          <w:tr w:rsidR="00D36F0C" w:rsidRPr="005E167B" w14:paraId="1290AF7A" w14:textId="77777777" w:rsidTr="004860AE">
            <w:trPr>
              <w:jc w:val="center"/>
            </w:trPr>
            <w:tc>
              <w:tcPr>
                <w:tcW w:w="6003" w:type="dxa"/>
              </w:tcPr>
              <w:p w14:paraId="3FAF792D" w14:textId="77777777" w:rsidR="00D36F0C" w:rsidRPr="005E167B" w:rsidRDefault="00D36F0C" w:rsidP="004135A7">
                <w:pPr>
                  <w:pStyle w:val="BB-FrontPage"/>
                  <w:spacing w:line="360" w:lineRule="auto"/>
                </w:pPr>
              </w:p>
              <w:p w14:paraId="49C87E47" w14:textId="77777777" w:rsidR="00D36F0C" w:rsidRDefault="00D36F0C" w:rsidP="004135A7">
                <w:pPr>
                  <w:pStyle w:val="BB-FrontPage"/>
                  <w:spacing w:line="360" w:lineRule="auto"/>
                </w:pPr>
              </w:p>
              <w:p w14:paraId="2BA14CDA" w14:textId="77777777" w:rsidR="00D36F0C" w:rsidRDefault="00D36F0C" w:rsidP="004135A7">
                <w:pPr>
                  <w:pStyle w:val="BB-FrontPage"/>
                  <w:spacing w:line="360" w:lineRule="auto"/>
                </w:pPr>
              </w:p>
              <w:p w14:paraId="660DFF9D" w14:textId="77777777" w:rsidR="00D36F0C" w:rsidRPr="005E167B" w:rsidRDefault="00D36F0C" w:rsidP="004135A7">
                <w:pPr>
                  <w:pStyle w:val="BB-FrontPage"/>
                  <w:spacing w:line="360" w:lineRule="auto"/>
                </w:pPr>
              </w:p>
              <w:p w14:paraId="4214219F" w14:textId="77777777" w:rsidR="00D36F0C" w:rsidRPr="005E167B" w:rsidRDefault="00D36F0C" w:rsidP="004135A7">
                <w:pPr>
                  <w:pStyle w:val="BB-FrontPage"/>
                  <w:spacing w:line="360" w:lineRule="auto"/>
                </w:pPr>
              </w:p>
              <w:p w14:paraId="195AA6B5" w14:textId="77777777" w:rsidR="00D36F0C" w:rsidRPr="005E167B" w:rsidRDefault="00D36F0C" w:rsidP="004135A7">
                <w:pPr>
                  <w:pStyle w:val="BB-FrontPage"/>
                  <w:spacing w:line="360" w:lineRule="auto"/>
                </w:pPr>
              </w:p>
              <w:p w14:paraId="45BA2E58" w14:textId="050D8D19" w:rsidR="00D36F0C" w:rsidRPr="005E167B" w:rsidRDefault="00D36F0C" w:rsidP="004135A7">
                <w:pPr>
                  <w:pStyle w:val="BB-FrontPageDate"/>
                  <w:spacing w:line="360" w:lineRule="auto"/>
                </w:pPr>
              </w:p>
            </w:tc>
          </w:tr>
          <w:tr w:rsidR="00D36F0C" w:rsidRPr="005E167B" w14:paraId="2C442F68" w14:textId="77777777" w:rsidTr="004860AE">
            <w:trPr>
              <w:jc w:val="center"/>
            </w:trPr>
            <w:tc>
              <w:tcPr>
                <w:tcW w:w="6003" w:type="dxa"/>
              </w:tcPr>
              <w:p w14:paraId="5EE8437A" w14:textId="77777777" w:rsidR="00D36F0C" w:rsidRPr="005E167B" w:rsidRDefault="00D36F0C" w:rsidP="004135A7">
                <w:pPr>
                  <w:pStyle w:val="BB-FrontPage"/>
                  <w:spacing w:line="360" w:lineRule="auto"/>
                </w:pPr>
              </w:p>
              <w:p w14:paraId="0F71933D" w14:textId="77777777" w:rsidR="004D3ACD" w:rsidRDefault="004D3ACD" w:rsidP="004135A7">
                <w:pPr>
                  <w:pStyle w:val="BB-FrontPage"/>
                  <w:spacing w:line="360" w:lineRule="auto"/>
                </w:pPr>
              </w:p>
              <w:p w14:paraId="525246EA" w14:textId="5DEA29D0" w:rsidR="004860AE" w:rsidRDefault="004D3ACD" w:rsidP="004135A7">
                <w:pPr>
                  <w:pStyle w:val="BB-FrontPage"/>
                  <w:spacing w:line="360" w:lineRule="auto"/>
                </w:pPr>
                <w:r>
                  <w:t xml:space="preserve">STATEMENT OF </w:t>
                </w:r>
                <w:r w:rsidR="004860AE">
                  <w:t xml:space="preserve">REASONS </w:t>
                </w:r>
              </w:p>
              <w:p w14:paraId="7B53030D" w14:textId="77777777" w:rsidR="00BC32A2" w:rsidRDefault="00BC32A2" w:rsidP="004135A7">
                <w:pPr>
                  <w:pStyle w:val="BB-FrontPage"/>
                  <w:spacing w:line="360" w:lineRule="auto"/>
                </w:pPr>
              </w:p>
              <w:p w14:paraId="06000D44" w14:textId="5A9EDE76" w:rsidR="00BC32A2" w:rsidRDefault="00BC32A2" w:rsidP="00BC32A2">
                <w:pPr>
                  <w:pStyle w:val="BB-FrontPage"/>
                  <w:spacing w:line="360" w:lineRule="auto"/>
                </w:pPr>
                <w:r>
                  <w:t xml:space="preserve">LONDON BOROUGH OF </w:t>
                </w:r>
                <w:r w:rsidR="00A157B5">
                  <w:t>SUTTON</w:t>
                </w:r>
              </w:p>
              <w:p w14:paraId="56AEE504" w14:textId="4A6A5272" w:rsidR="00D36F0C" w:rsidRDefault="00BC32A2" w:rsidP="00BC32A2">
                <w:pPr>
                  <w:pStyle w:val="BB-FrontPage"/>
                  <w:spacing w:line="360" w:lineRule="auto"/>
                </w:pPr>
                <w:r>
                  <w:t>(</w:t>
                </w:r>
                <w:r w:rsidR="00AE1244">
                  <w:t>ELM GROVE</w:t>
                </w:r>
                <w:r>
                  <w:t>) COMPULSORY PURCHASE ORDER 202</w:t>
                </w:r>
                <w:r w:rsidR="00AE1244">
                  <w:t>4</w:t>
                </w:r>
              </w:p>
              <w:p w14:paraId="6592EA7F" w14:textId="77777777" w:rsidR="00BC32A2" w:rsidRDefault="00BC32A2" w:rsidP="00BC32A2">
                <w:pPr>
                  <w:pStyle w:val="BB-FrontPage"/>
                  <w:spacing w:line="360" w:lineRule="auto"/>
                </w:pPr>
              </w:p>
              <w:p w14:paraId="5A0AC911" w14:textId="7DE1A76F" w:rsidR="004860AE" w:rsidRDefault="004D3ACD" w:rsidP="004135A7">
                <w:pPr>
                  <w:pStyle w:val="BB-FrontPage"/>
                  <w:spacing w:line="360" w:lineRule="auto"/>
                </w:pPr>
                <w:r w:rsidRPr="004D3ACD">
                  <w:t>TOWN AN</w:t>
                </w:r>
                <w:r w:rsidR="004860AE">
                  <w:t xml:space="preserve">D COUNTRY PLANNING ACT 1990 </w:t>
                </w:r>
              </w:p>
              <w:p w14:paraId="0E94A7F8" w14:textId="473218DD" w:rsidR="004D3ACD" w:rsidRDefault="004D3ACD" w:rsidP="004135A7">
                <w:pPr>
                  <w:pStyle w:val="BB-FrontPage"/>
                  <w:spacing w:line="360" w:lineRule="auto"/>
                </w:pPr>
                <w:r w:rsidRPr="004D3ACD">
                  <w:t>THE ACQUISITION OF LAND ACT 1981</w:t>
                </w:r>
              </w:p>
              <w:p w14:paraId="77FC7C94" w14:textId="1ED9EBC9" w:rsidR="00D36F0C" w:rsidRPr="005E167B" w:rsidRDefault="00000000" w:rsidP="004135A7">
                <w:pPr>
                  <w:pStyle w:val="BB-FrontPage"/>
                  <w:spacing w:line="360" w:lineRule="auto"/>
                </w:pPr>
              </w:p>
            </w:tc>
          </w:tr>
        </w:tbl>
      </w:sdtContent>
    </w:sdt>
    <w:p w14:paraId="4EDB6326" w14:textId="77777777" w:rsidR="00CA427B" w:rsidRDefault="00CA427B" w:rsidP="004135A7">
      <w:pPr>
        <w:pStyle w:val="BB-Normal"/>
        <w:spacing w:line="360" w:lineRule="auto"/>
      </w:pPr>
    </w:p>
    <w:p w14:paraId="517795C0" w14:textId="77777777" w:rsidR="00DB126A" w:rsidRDefault="00DB126A" w:rsidP="004135A7">
      <w:pPr>
        <w:spacing w:line="360" w:lineRule="auto"/>
        <w:sectPr w:rsidR="00DB126A" w:rsidSect="00B8685E">
          <w:headerReference w:type="even" r:id="rId9"/>
          <w:headerReference w:type="default" r:id="rId10"/>
          <w:footerReference w:type="even" r:id="rId11"/>
          <w:footerReference w:type="default" r:id="rId12"/>
          <w:headerReference w:type="first" r:id="rId13"/>
          <w:footerReference w:type="first" r:id="rId14"/>
          <w:pgSz w:w="11906" w:h="16838" w:code="9"/>
          <w:pgMar w:top="1440" w:right="1134" w:bottom="1440" w:left="1134" w:header="709" w:footer="709" w:gutter="0"/>
          <w:pgNumType w:fmt="lowerRoman" w:start="0"/>
          <w:cols w:space="708"/>
          <w:titlePg/>
          <w:docGrid w:linePitch="360"/>
        </w:sectPr>
      </w:pPr>
    </w:p>
    <w:p w14:paraId="73B8C4A2" w14:textId="77777777" w:rsidR="00CA427B" w:rsidRDefault="00CA427B" w:rsidP="004135A7">
      <w:pPr>
        <w:spacing w:line="360" w:lineRule="auto"/>
        <w:rPr>
          <w:rFonts w:cs="Arial"/>
          <w:szCs w:val="20"/>
        </w:rPr>
      </w:pPr>
    </w:p>
    <w:sdt>
      <w:sdtPr>
        <w:rPr>
          <w:b/>
        </w:rPr>
        <w:id w:val="803199520"/>
        <w:docPartObj>
          <w:docPartGallery w:val="Table of Contents"/>
          <w:docPartUnique/>
        </w:docPartObj>
      </w:sdtPr>
      <w:sdtEndPr>
        <w:rPr>
          <w:b w:val="0"/>
          <w:u w:val="single"/>
        </w:rPr>
      </w:sdtEndPr>
      <w:sdtContent>
        <w:p w14:paraId="125C6B8C" w14:textId="77777777" w:rsidR="00CA427B" w:rsidRPr="00842B2F" w:rsidRDefault="00CA427B" w:rsidP="004135A7">
          <w:pPr>
            <w:pStyle w:val="BB-Normal"/>
            <w:spacing w:before="120" w:after="120" w:line="360" w:lineRule="auto"/>
            <w:rPr>
              <w:b/>
            </w:rPr>
          </w:pPr>
          <w:r w:rsidRPr="00842B2F">
            <w:rPr>
              <w:b/>
            </w:rPr>
            <w:t>Contents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CA427B" w:rsidRPr="00842B2F" w14:paraId="5BF3B90D" w14:textId="77777777" w:rsidTr="0078192B">
            <w:tc>
              <w:tcPr>
                <w:tcW w:w="4928" w:type="dxa"/>
              </w:tcPr>
              <w:p w14:paraId="7E969486" w14:textId="77777777" w:rsidR="00CA427B" w:rsidRPr="00842B2F" w:rsidRDefault="00CA427B" w:rsidP="004135A7">
                <w:pPr>
                  <w:pStyle w:val="BB-Normal"/>
                  <w:spacing w:before="120" w:after="120" w:line="360" w:lineRule="auto"/>
                  <w:rPr>
                    <w:b/>
                  </w:rPr>
                </w:pPr>
                <w:r w:rsidRPr="00842B2F">
                  <w:rPr>
                    <w:b/>
                  </w:rPr>
                  <w:t>Item</w:t>
                </w:r>
              </w:p>
            </w:tc>
            <w:tc>
              <w:tcPr>
                <w:tcW w:w="4961" w:type="dxa"/>
              </w:tcPr>
              <w:p w14:paraId="71CCE17F" w14:textId="77777777" w:rsidR="00CA427B" w:rsidRPr="00842B2F" w:rsidRDefault="00CA427B" w:rsidP="004135A7">
                <w:pPr>
                  <w:pStyle w:val="BB-Normal"/>
                  <w:spacing w:before="120" w:after="120" w:line="360" w:lineRule="auto"/>
                  <w:jc w:val="right"/>
                  <w:rPr>
                    <w:b/>
                  </w:rPr>
                </w:pPr>
                <w:r w:rsidRPr="00842B2F">
                  <w:rPr>
                    <w:b/>
                  </w:rPr>
                  <w:t>Page</w:t>
                </w:r>
              </w:p>
            </w:tc>
          </w:tr>
        </w:tbl>
        <w:p w14:paraId="300F0190" w14:textId="77777777" w:rsidR="00CA427B" w:rsidRDefault="00CA427B" w:rsidP="004135A7">
          <w:pPr>
            <w:pStyle w:val="BB-Normal"/>
            <w:spacing w:line="360" w:lineRule="auto"/>
          </w:pPr>
        </w:p>
        <w:p w14:paraId="3F83782E" w14:textId="3D6E0339" w:rsidR="00B25225" w:rsidRDefault="00707ED1">
          <w:pPr>
            <w:pStyle w:val="TOC2"/>
            <w:tabs>
              <w:tab w:val="left" w:pos="567"/>
              <w:tab w:val="right" w:pos="9628"/>
            </w:tabs>
            <w:rPr>
              <w:rFonts w:asciiTheme="minorHAnsi" w:hAnsiTheme="minorHAnsi"/>
              <w:b w:val="0"/>
              <w:caps w:val="0"/>
              <w:noProof/>
              <w:sz w:val="22"/>
              <w:lang w:val="en-GB" w:eastAsia="en-GB"/>
            </w:rPr>
          </w:pPr>
          <w:r>
            <w:rPr>
              <w:b w:val="0"/>
              <w:lang w:val="en-GB"/>
            </w:rPr>
            <w:fldChar w:fldCharType="begin"/>
          </w:r>
          <w:r>
            <w:instrText xml:space="preserve"> TOC \h \z \t "BB-Level1(Legal),2,BB-SHeading(Legal),4,BB-PartHeading(Legal),5,BB-AppendixHeading(Legal),6,BB-Heading(Legal),1" </w:instrText>
          </w:r>
          <w:r>
            <w:rPr>
              <w:b w:val="0"/>
              <w:lang w:val="en-GB"/>
            </w:rPr>
            <w:fldChar w:fldCharType="separate"/>
          </w:r>
          <w:hyperlink w:anchor="_Toc161398039" w:history="1">
            <w:r w:rsidR="00B25225" w:rsidRPr="004E153F">
              <w:rPr>
                <w:rStyle w:val="Hyperlink"/>
                <w:noProof/>
              </w:rPr>
              <w:t>1</w:t>
            </w:r>
            <w:r w:rsidR="00B25225">
              <w:rPr>
                <w:rFonts w:asciiTheme="minorHAnsi" w:hAnsiTheme="minorHAnsi"/>
                <w:b w:val="0"/>
                <w:caps w:val="0"/>
                <w:noProof/>
                <w:sz w:val="22"/>
                <w:lang w:val="en-GB" w:eastAsia="en-GB"/>
              </w:rPr>
              <w:tab/>
            </w:r>
            <w:r w:rsidR="00B25225" w:rsidRPr="004E153F">
              <w:rPr>
                <w:rStyle w:val="Hyperlink"/>
                <w:noProof/>
              </w:rPr>
              <w:t>introduction</w:t>
            </w:r>
            <w:r w:rsidR="00B25225">
              <w:rPr>
                <w:noProof/>
                <w:webHidden/>
              </w:rPr>
              <w:tab/>
            </w:r>
            <w:r w:rsidR="00B25225">
              <w:rPr>
                <w:noProof/>
                <w:webHidden/>
              </w:rPr>
              <w:fldChar w:fldCharType="begin"/>
            </w:r>
            <w:r w:rsidR="00B25225">
              <w:rPr>
                <w:noProof/>
                <w:webHidden/>
              </w:rPr>
              <w:instrText xml:space="preserve"> PAGEREF _Toc161398039 \h </w:instrText>
            </w:r>
            <w:r w:rsidR="00B25225">
              <w:rPr>
                <w:noProof/>
                <w:webHidden/>
              </w:rPr>
            </w:r>
            <w:r w:rsidR="00B25225">
              <w:rPr>
                <w:noProof/>
                <w:webHidden/>
              </w:rPr>
              <w:fldChar w:fldCharType="separate"/>
            </w:r>
            <w:r w:rsidR="00B845FD">
              <w:rPr>
                <w:noProof/>
                <w:webHidden/>
              </w:rPr>
              <w:t>1</w:t>
            </w:r>
            <w:r w:rsidR="00B25225">
              <w:rPr>
                <w:noProof/>
                <w:webHidden/>
              </w:rPr>
              <w:fldChar w:fldCharType="end"/>
            </w:r>
          </w:hyperlink>
        </w:p>
        <w:p w14:paraId="31A64E9C" w14:textId="6AC9F1E8" w:rsidR="00B25225" w:rsidRDefault="00000000">
          <w:pPr>
            <w:pStyle w:val="TOC2"/>
            <w:tabs>
              <w:tab w:val="left" w:pos="567"/>
              <w:tab w:val="right" w:pos="9628"/>
            </w:tabs>
            <w:rPr>
              <w:rFonts w:asciiTheme="minorHAnsi" w:hAnsiTheme="minorHAnsi"/>
              <w:b w:val="0"/>
              <w:caps w:val="0"/>
              <w:noProof/>
              <w:sz w:val="22"/>
              <w:lang w:val="en-GB" w:eastAsia="en-GB"/>
            </w:rPr>
          </w:pPr>
          <w:hyperlink w:anchor="_Toc161398040" w:history="1">
            <w:r w:rsidR="00B25225" w:rsidRPr="004E153F">
              <w:rPr>
                <w:rStyle w:val="Hyperlink"/>
                <w:noProof/>
              </w:rPr>
              <w:t>2</w:t>
            </w:r>
            <w:r w:rsidR="00B25225">
              <w:rPr>
                <w:rFonts w:asciiTheme="minorHAnsi" w:hAnsiTheme="minorHAnsi"/>
                <w:b w:val="0"/>
                <w:caps w:val="0"/>
                <w:noProof/>
                <w:sz w:val="22"/>
                <w:lang w:val="en-GB" w:eastAsia="en-GB"/>
              </w:rPr>
              <w:tab/>
            </w:r>
            <w:r w:rsidR="00B25225" w:rsidRPr="004E153F">
              <w:rPr>
                <w:rStyle w:val="Hyperlink"/>
                <w:noProof/>
              </w:rPr>
              <w:t>Enabling Powers</w:t>
            </w:r>
            <w:r w:rsidR="00B25225">
              <w:rPr>
                <w:noProof/>
                <w:webHidden/>
              </w:rPr>
              <w:tab/>
            </w:r>
            <w:r w:rsidR="00B25225">
              <w:rPr>
                <w:noProof/>
                <w:webHidden/>
              </w:rPr>
              <w:fldChar w:fldCharType="begin"/>
            </w:r>
            <w:r w:rsidR="00B25225">
              <w:rPr>
                <w:noProof/>
                <w:webHidden/>
              </w:rPr>
              <w:instrText xml:space="preserve"> PAGEREF _Toc161398040 \h </w:instrText>
            </w:r>
            <w:r w:rsidR="00B25225">
              <w:rPr>
                <w:noProof/>
                <w:webHidden/>
              </w:rPr>
            </w:r>
            <w:r w:rsidR="00B25225">
              <w:rPr>
                <w:noProof/>
                <w:webHidden/>
              </w:rPr>
              <w:fldChar w:fldCharType="separate"/>
            </w:r>
            <w:r w:rsidR="00B845FD">
              <w:rPr>
                <w:noProof/>
                <w:webHidden/>
              </w:rPr>
              <w:t>4</w:t>
            </w:r>
            <w:r w:rsidR="00B25225">
              <w:rPr>
                <w:noProof/>
                <w:webHidden/>
              </w:rPr>
              <w:fldChar w:fldCharType="end"/>
            </w:r>
          </w:hyperlink>
        </w:p>
        <w:p w14:paraId="54227E9A" w14:textId="50211E66" w:rsidR="00B25225" w:rsidRDefault="00000000">
          <w:pPr>
            <w:pStyle w:val="TOC2"/>
            <w:tabs>
              <w:tab w:val="left" w:pos="567"/>
              <w:tab w:val="right" w:pos="9628"/>
            </w:tabs>
            <w:rPr>
              <w:rFonts w:asciiTheme="minorHAnsi" w:hAnsiTheme="minorHAnsi"/>
              <w:b w:val="0"/>
              <w:caps w:val="0"/>
              <w:noProof/>
              <w:sz w:val="22"/>
              <w:lang w:val="en-GB" w:eastAsia="en-GB"/>
            </w:rPr>
          </w:pPr>
          <w:hyperlink w:anchor="_Toc161398041" w:history="1">
            <w:r w:rsidR="00B25225" w:rsidRPr="004E153F">
              <w:rPr>
                <w:rStyle w:val="Hyperlink"/>
                <w:noProof/>
              </w:rPr>
              <w:t>3</w:t>
            </w:r>
            <w:r w:rsidR="00B25225">
              <w:rPr>
                <w:rFonts w:asciiTheme="minorHAnsi" w:hAnsiTheme="minorHAnsi"/>
                <w:b w:val="0"/>
                <w:caps w:val="0"/>
                <w:noProof/>
                <w:sz w:val="22"/>
                <w:lang w:val="en-GB" w:eastAsia="en-GB"/>
              </w:rPr>
              <w:tab/>
            </w:r>
            <w:r w:rsidR="00B25225" w:rsidRPr="004E153F">
              <w:rPr>
                <w:rStyle w:val="Hyperlink"/>
                <w:noProof/>
              </w:rPr>
              <w:t>Description of the Order Land</w:t>
            </w:r>
            <w:r w:rsidR="00B25225">
              <w:rPr>
                <w:noProof/>
                <w:webHidden/>
              </w:rPr>
              <w:tab/>
            </w:r>
            <w:r w:rsidR="00B25225">
              <w:rPr>
                <w:noProof/>
                <w:webHidden/>
              </w:rPr>
              <w:fldChar w:fldCharType="begin"/>
            </w:r>
            <w:r w:rsidR="00B25225">
              <w:rPr>
                <w:noProof/>
                <w:webHidden/>
              </w:rPr>
              <w:instrText xml:space="preserve"> PAGEREF _Toc161398041 \h </w:instrText>
            </w:r>
            <w:r w:rsidR="00B25225">
              <w:rPr>
                <w:noProof/>
                <w:webHidden/>
              </w:rPr>
            </w:r>
            <w:r w:rsidR="00B25225">
              <w:rPr>
                <w:noProof/>
                <w:webHidden/>
              </w:rPr>
              <w:fldChar w:fldCharType="separate"/>
            </w:r>
            <w:r w:rsidR="00B845FD">
              <w:rPr>
                <w:noProof/>
                <w:webHidden/>
              </w:rPr>
              <w:t>4</w:t>
            </w:r>
            <w:r w:rsidR="00B25225">
              <w:rPr>
                <w:noProof/>
                <w:webHidden/>
              </w:rPr>
              <w:fldChar w:fldCharType="end"/>
            </w:r>
          </w:hyperlink>
        </w:p>
        <w:p w14:paraId="4A5FC22C" w14:textId="607A6C49" w:rsidR="00B25225" w:rsidRDefault="00000000" w:rsidP="00A9662D">
          <w:pPr>
            <w:pStyle w:val="TOC2"/>
            <w:tabs>
              <w:tab w:val="left" w:pos="567"/>
              <w:tab w:val="right" w:pos="9628"/>
            </w:tabs>
            <w:ind w:left="564" w:hanging="564"/>
            <w:rPr>
              <w:rFonts w:asciiTheme="minorHAnsi" w:hAnsiTheme="minorHAnsi"/>
              <w:b w:val="0"/>
              <w:caps w:val="0"/>
              <w:noProof/>
              <w:sz w:val="22"/>
              <w:lang w:val="en-GB" w:eastAsia="en-GB"/>
            </w:rPr>
          </w:pPr>
          <w:hyperlink w:anchor="_Toc161398042" w:history="1">
            <w:r w:rsidR="00B25225" w:rsidRPr="004E153F">
              <w:rPr>
                <w:rStyle w:val="Hyperlink"/>
                <w:noProof/>
              </w:rPr>
              <w:t>4</w:t>
            </w:r>
            <w:r w:rsidR="00B25225">
              <w:rPr>
                <w:rFonts w:asciiTheme="minorHAnsi" w:hAnsiTheme="minorHAnsi"/>
                <w:b w:val="0"/>
                <w:caps w:val="0"/>
                <w:noProof/>
                <w:sz w:val="22"/>
                <w:lang w:val="en-GB" w:eastAsia="en-GB"/>
              </w:rPr>
              <w:tab/>
            </w:r>
            <w:r w:rsidR="00B25225" w:rsidRPr="004E153F">
              <w:rPr>
                <w:rStyle w:val="Hyperlink"/>
                <w:noProof/>
              </w:rPr>
              <w:t>REASONS FOR the delivery of the order scheme and the need to exercise compulsory purchase powers</w:t>
            </w:r>
            <w:r w:rsidR="00B25225">
              <w:rPr>
                <w:noProof/>
                <w:webHidden/>
              </w:rPr>
              <w:tab/>
            </w:r>
            <w:r w:rsidR="00B25225">
              <w:rPr>
                <w:noProof/>
                <w:webHidden/>
              </w:rPr>
              <w:fldChar w:fldCharType="begin"/>
            </w:r>
            <w:r w:rsidR="00B25225">
              <w:rPr>
                <w:noProof/>
                <w:webHidden/>
              </w:rPr>
              <w:instrText xml:space="preserve"> PAGEREF _Toc161398042 \h </w:instrText>
            </w:r>
            <w:r w:rsidR="00B25225">
              <w:rPr>
                <w:noProof/>
                <w:webHidden/>
              </w:rPr>
            </w:r>
            <w:r w:rsidR="00B25225">
              <w:rPr>
                <w:noProof/>
                <w:webHidden/>
              </w:rPr>
              <w:fldChar w:fldCharType="separate"/>
            </w:r>
            <w:r w:rsidR="00B845FD">
              <w:rPr>
                <w:noProof/>
                <w:webHidden/>
              </w:rPr>
              <w:t>7</w:t>
            </w:r>
            <w:r w:rsidR="00B25225">
              <w:rPr>
                <w:noProof/>
                <w:webHidden/>
              </w:rPr>
              <w:fldChar w:fldCharType="end"/>
            </w:r>
          </w:hyperlink>
        </w:p>
        <w:p w14:paraId="56A8DEDC" w14:textId="318FDDD8" w:rsidR="00B25225" w:rsidRDefault="00000000">
          <w:pPr>
            <w:pStyle w:val="TOC2"/>
            <w:tabs>
              <w:tab w:val="left" w:pos="567"/>
              <w:tab w:val="right" w:pos="9628"/>
            </w:tabs>
            <w:rPr>
              <w:rFonts w:asciiTheme="minorHAnsi" w:hAnsiTheme="minorHAnsi"/>
              <w:b w:val="0"/>
              <w:caps w:val="0"/>
              <w:noProof/>
              <w:sz w:val="22"/>
              <w:lang w:val="en-GB" w:eastAsia="en-GB"/>
            </w:rPr>
          </w:pPr>
          <w:hyperlink w:anchor="_Toc161398043" w:history="1">
            <w:r w:rsidR="00B25225" w:rsidRPr="004E153F">
              <w:rPr>
                <w:rStyle w:val="Hyperlink"/>
                <w:noProof/>
              </w:rPr>
              <w:t>5</w:t>
            </w:r>
            <w:r w:rsidR="00B25225">
              <w:rPr>
                <w:rFonts w:asciiTheme="minorHAnsi" w:hAnsiTheme="minorHAnsi"/>
                <w:b w:val="0"/>
                <w:caps w:val="0"/>
                <w:noProof/>
                <w:sz w:val="22"/>
                <w:lang w:val="en-GB" w:eastAsia="en-GB"/>
              </w:rPr>
              <w:tab/>
            </w:r>
            <w:r w:rsidR="00B25225" w:rsidRPr="004E153F">
              <w:rPr>
                <w:rStyle w:val="Hyperlink"/>
                <w:noProof/>
              </w:rPr>
              <w:t>PLANNING policy background</w:t>
            </w:r>
            <w:r w:rsidR="00B25225">
              <w:rPr>
                <w:noProof/>
                <w:webHidden/>
              </w:rPr>
              <w:tab/>
            </w:r>
            <w:r w:rsidR="00B25225">
              <w:rPr>
                <w:noProof/>
                <w:webHidden/>
              </w:rPr>
              <w:fldChar w:fldCharType="begin"/>
            </w:r>
            <w:r w:rsidR="00B25225">
              <w:rPr>
                <w:noProof/>
                <w:webHidden/>
              </w:rPr>
              <w:instrText xml:space="preserve"> PAGEREF _Toc161398043 \h </w:instrText>
            </w:r>
            <w:r w:rsidR="00B25225">
              <w:rPr>
                <w:noProof/>
                <w:webHidden/>
              </w:rPr>
            </w:r>
            <w:r w:rsidR="00B25225">
              <w:rPr>
                <w:noProof/>
                <w:webHidden/>
              </w:rPr>
              <w:fldChar w:fldCharType="separate"/>
            </w:r>
            <w:r w:rsidR="00B845FD">
              <w:rPr>
                <w:noProof/>
                <w:webHidden/>
              </w:rPr>
              <w:t>11</w:t>
            </w:r>
            <w:r w:rsidR="00B25225">
              <w:rPr>
                <w:noProof/>
                <w:webHidden/>
              </w:rPr>
              <w:fldChar w:fldCharType="end"/>
            </w:r>
          </w:hyperlink>
        </w:p>
        <w:p w14:paraId="277A85B3" w14:textId="31E57D0A" w:rsidR="00B25225" w:rsidRDefault="00000000">
          <w:pPr>
            <w:pStyle w:val="TOC2"/>
            <w:tabs>
              <w:tab w:val="left" w:pos="567"/>
              <w:tab w:val="right" w:pos="9628"/>
            </w:tabs>
            <w:rPr>
              <w:rFonts w:asciiTheme="minorHAnsi" w:hAnsiTheme="minorHAnsi"/>
              <w:b w:val="0"/>
              <w:caps w:val="0"/>
              <w:noProof/>
              <w:sz w:val="22"/>
              <w:lang w:val="en-GB" w:eastAsia="en-GB"/>
            </w:rPr>
          </w:pPr>
          <w:hyperlink w:anchor="_Toc161398044" w:history="1">
            <w:r w:rsidR="00B25225" w:rsidRPr="004E153F">
              <w:rPr>
                <w:rStyle w:val="Hyperlink"/>
                <w:noProof/>
              </w:rPr>
              <w:t>6</w:t>
            </w:r>
            <w:r w:rsidR="00B25225">
              <w:rPr>
                <w:rFonts w:asciiTheme="minorHAnsi" w:hAnsiTheme="minorHAnsi"/>
                <w:b w:val="0"/>
                <w:caps w:val="0"/>
                <w:noProof/>
                <w:sz w:val="22"/>
                <w:lang w:val="en-GB" w:eastAsia="en-GB"/>
              </w:rPr>
              <w:tab/>
            </w:r>
            <w:r w:rsidR="00B25225" w:rsidRPr="004E153F">
              <w:rPr>
                <w:rStyle w:val="Hyperlink"/>
                <w:noProof/>
              </w:rPr>
              <w:t>Current Planning Position &amp; Order Scheme</w:t>
            </w:r>
            <w:r w:rsidR="00B25225">
              <w:rPr>
                <w:noProof/>
                <w:webHidden/>
              </w:rPr>
              <w:tab/>
            </w:r>
            <w:r w:rsidR="00B25225">
              <w:rPr>
                <w:noProof/>
                <w:webHidden/>
              </w:rPr>
              <w:fldChar w:fldCharType="begin"/>
            </w:r>
            <w:r w:rsidR="00B25225">
              <w:rPr>
                <w:noProof/>
                <w:webHidden/>
              </w:rPr>
              <w:instrText xml:space="preserve"> PAGEREF _Toc161398044 \h </w:instrText>
            </w:r>
            <w:r w:rsidR="00B25225">
              <w:rPr>
                <w:noProof/>
                <w:webHidden/>
              </w:rPr>
            </w:r>
            <w:r w:rsidR="00B25225">
              <w:rPr>
                <w:noProof/>
                <w:webHidden/>
              </w:rPr>
              <w:fldChar w:fldCharType="separate"/>
            </w:r>
            <w:r w:rsidR="00B845FD">
              <w:rPr>
                <w:noProof/>
                <w:webHidden/>
              </w:rPr>
              <w:t>13</w:t>
            </w:r>
            <w:r w:rsidR="00B25225">
              <w:rPr>
                <w:noProof/>
                <w:webHidden/>
              </w:rPr>
              <w:fldChar w:fldCharType="end"/>
            </w:r>
          </w:hyperlink>
        </w:p>
        <w:p w14:paraId="2267ED76" w14:textId="6BFE04E8" w:rsidR="00B25225" w:rsidRDefault="00000000">
          <w:pPr>
            <w:pStyle w:val="TOC2"/>
            <w:tabs>
              <w:tab w:val="left" w:pos="567"/>
              <w:tab w:val="right" w:pos="9628"/>
            </w:tabs>
            <w:rPr>
              <w:rFonts w:asciiTheme="minorHAnsi" w:hAnsiTheme="minorHAnsi"/>
              <w:b w:val="0"/>
              <w:caps w:val="0"/>
              <w:noProof/>
              <w:sz w:val="22"/>
              <w:lang w:val="en-GB" w:eastAsia="en-GB"/>
            </w:rPr>
          </w:pPr>
          <w:hyperlink w:anchor="_Toc161398045" w:history="1">
            <w:r w:rsidR="00B25225" w:rsidRPr="004E153F">
              <w:rPr>
                <w:rStyle w:val="Hyperlink"/>
                <w:noProof/>
              </w:rPr>
              <w:t>7</w:t>
            </w:r>
            <w:r w:rsidR="00B25225">
              <w:rPr>
                <w:rFonts w:asciiTheme="minorHAnsi" w:hAnsiTheme="minorHAnsi"/>
                <w:b w:val="0"/>
                <w:caps w:val="0"/>
                <w:noProof/>
                <w:sz w:val="22"/>
                <w:lang w:val="en-GB" w:eastAsia="en-GB"/>
              </w:rPr>
              <w:tab/>
            </w:r>
            <w:r w:rsidR="00B25225" w:rsidRPr="004E153F">
              <w:rPr>
                <w:rStyle w:val="Hyperlink"/>
                <w:noProof/>
              </w:rPr>
              <w:t>Justification for use of Compulsory Purchase Powers</w:t>
            </w:r>
            <w:r w:rsidR="00B25225">
              <w:rPr>
                <w:noProof/>
                <w:webHidden/>
              </w:rPr>
              <w:tab/>
            </w:r>
            <w:r w:rsidR="00B25225">
              <w:rPr>
                <w:noProof/>
                <w:webHidden/>
              </w:rPr>
              <w:fldChar w:fldCharType="begin"/>
            </w:r>
            <w:r w:rsidR="00B25225">
              <w:rPr>
                <w:noProof/>
                <w:webHidden/>
              </w:rPr>
              <w:instrText xml:space="preserve"> PAGEREF _Toc161398045 \h </w:instrText>
            </w:r>
            <w:r w:rsidR="00B25225">
              <w:rPr>
                <w:noProof/>
                <w:webHidden/>
              </w:rPr>
            </w:r>
            <w:r w:rsidR="00B25225">
              <w:rPr>
                <w:noProof/>
                <w:webHidden/>
              </w:rPr>
              <w:fldChar w:fldCharType="separate"/>
            </w:r>
            <w:r w:rsidR="00B845FD">
              <w:rPr>
                <w:noProof/>
                <w:webHidden/>
              </w:rPr>
              <w:t>14</w:t>
            </w:r>
            <w:r w:rsidR="00B25225">
              <w:rPr>
                <w:noProof/>
                <w:webHidden/>
              </w:rPr>
              <w:fldChar w:fldCharType="end"/>
            </w:r>
          </w:hyperlink>
        </w:p>
        <w:p w14:paraId="080D7BA5" w14:textId="5E142B8A" w:rsidR="00B25225" w:rsidRDefault="00000000">
          <w:pPr>
            <w:pStyle w:val="TOC2"/>
            <w:tabs>
              <w:tab w:val="left" w:pos="567"/>
              <w:tab w:val="right" w:pos="9628"/>
            </w:tabs>
            <w:rPr>
              <w:rFonts w:asciiTheme="minorHAnsi" w:hAnsiTheme="minorHAnsi"/>
              <w:b w:val="0"/>
              <w:caps w:val="0"/>
              <w:noProof/>
              <w:sz w:val="22"/>
              <w:lang w:val="en-GB" w:eastAsia="en-GB"/>
            </w:rPr>
          </w:pPr>
          <w:hyperlink w:anchor="_Toc161398046" w:history="1">
            <w:r w:rsidR="00B25225" w:rsidRPr="004E153F">
              <w:rPr>
                <w:rStyle w:val="Hyperlink"/>
                <w:noProof/>
              </w:rPr>
              <w:t>8</w:t>
            </w:r>
            <w:r w:rsidR="00B25225">
              <w:rPr>
                <w:rFonts w:asciiTheme="minorHAnsi" w:hAnsiTheme="minorHAnsi"/>
                <w:b w:val="0"/>
                <w:caps w:val="0"/>
                <w:noProof/>
                <w:sz w:val="22"/>
                <w:lang w:val="en-GB" w:eastAsia="en-GB"/>
              </w:rPr>
              <w:tab/>
            </w:r>
            <w:r w:rsidR="00B25225" w:rsidRPr="004E153F">
              <w:rPr>
                <w:rStyle w:val="Hyperlink"/>
                <w:noProof/>
              </w:rPr>
              <w:t>Conclusion</w:t>
            </w:r>
            <w:r w:rsidR="00B25225">
              <w:rPr>
                <w:noProof/>
                <w:webHidden/>
              </w:rPr>
              <w:tab/>
            </w:r>
            <w:r w:rsidR="00B25225">
              <w:rPr>
                <w:noProof/>
                <w:webHidden/>
              </w:rPr>
              <w:fldChar w:fldCharType="begin"/>
            </w:r>
            <w:r w:rsidR="00B25225">
              <w:rPr>
                <w:noProof/>
                <w:webHidden/>
              </w:rPr>
              <w:instrText xml:space="preserve"> PAGEREF _Toc161398046 \h </w:instrText>
            </w:r>
            <w:r w:rsidR="00B25225">
              <w:rPr>
                <w:noProof/>
                <w:webHidden/>
              </w:rPr>
            </w:r>
            <w:r w:rsidR="00B25225">
              <w:rPr>
                <w:noProof/>
                <w:webHidden/>
              </w:rPr>
              <w:fldChar w:fldCharType="separate"/>
            </w:r>
            <w:r w:rsidR="00B845FD">
              <w:rPr>
                <w:noProof/>
                <w:webHidden/>
              </w:rPr>
              <w:t>23</w:t>
            </w:r>
            <w:r w:rsidR="00B25225">
              <w:rPr>
                <w:noProof/>
                <w:webHidden/>
              </w:rPr>
              <w:fldChar w:fldCharType="end"/>
            </w:r>
          </w:hyperlink>
        </w:p>
        <w:p w14:paraId="084D3021" w14:textId="48F039C1" w:rsidR="00B25225" w:rsidRDefault="00000000">
          <w:pPr>
            <w:pStyle w:val="TOC2"/>
            <w:tabs>
              <w:tab w:val="left" w:pos="567"/>
              <w:tab w:val="right" w:pos="9628"/>
            </w:tabs>
            <w:rPr>
              <w:rFonts w:asciiTheme="minorHAnsi" w:hAnsiTheme="minorHAnsi"/>
              <w:b w:val="0"/>
              <w:caps w:val="0"/>
              <w:noProof/>
              <w:sz w:val="22"/>
              <w:lang w:val="en-GB" w:eastAsia="en-GB"/>
            </w:rPr>
          </w:pPr>
          <w:hyperlink w:anchor="_Toc161398047" w:history="1">
            <w:r w:rsidR="00B25225" w:rsidRPr="004E153F">
              <w:rPr>
                <w:rStyle w:val="Hyperlink"/>
                <w:noProof/>
              </w:rPr>
              <w:t>9</w:t>
            </w:r>
            <w:r w:rsidR="00B25225">
              <w:rPr>
                <w:rFonts w:asciiTheme="minorHAnsi" w:hAnsiTheme="minorHAnsi"/>
                <w:b w:val="0"/>
                <w:caps w:val="0"/>
                <w:noProof/>
                <w:sz w:val="22"/>
                <w:lang w:val="en-GB" w:eastAsia="en-GB"/>
              </w:rPr>
              <w:tab/>
            </w:r>
            <w:r w:rsidR="00B25225" w:rsidRPr="004E153F">
              <w:rPr>
                <w:rStyle w:val="Hyperlink"/>
                <w:noProof/>
              </w:rPr>
              <w:t>Relevant Documents for any Public Inquiry</w:t>
            </w:r>
            <w:r w:rsidR="00B25225">
              <w:rPr>
                <w:noProof/>
                <w:webHidden/>
              </w:rPr>
              <w:tab/>
            </w:r>
            <w:r w:rsidR="00B25225">
              <w:rPr>
                <w:noProof/>
                <w:webHidden/>
              </w:rPr>
              <w:fldChar w:fldCharType="begin"/>
            </w:r>
            <w:r w:rsidR="00B25225">
              <w:rPr>
                <w:noProof/>
                <w:webHidden/>
              </w:rPr>
              <w:instrText xml:space="preserve"> PAGEREF _Toc161398047 \h </w:instrText>
            </w:r>
            <w:r w:rsidR="00B25225">
              <w:rPr>
                <w:noProof/>
                <w:webHidden/>
              </w:rPr>
            </w:r>
            <w:r w:rsidR="00B25225">
              <w:rPr>
                <w:noProof/>
                <w:webHidden/>
              </w:rPr>
              <w:fldChar w:fldCharType="separate"/>
            </w:r>
            <w:r w:rsidR="00B845FD">
              <w:rPr>
                <w:noProof/>
                <w:webHidden/>
              </w:rPr>
              <w:t>23</w:t>
            </w:r>
            <w:r w:rsidR="00B25225">
              <w:rPr>
                <w:noProof/>
                <w:webHidden/>
              </w:rPr>
              <w:fldChar w:fldCharType="end"/>
            </w:r>
          </w:hyperlink>
        </w:p>
        <w:p w14:paraId="4F2CF5D7" w14:textId="152B7711" w:rsidR="00CA427B" w:rsidRPr="00624242" w:rsidRDefault="00707ED1" w:rsidP="004135A7">
          <w:pPr>
            <w:pStyle w:val="BB-Normal"/>
            <w:tabs>
              <w:tab w:val="left" w:pos="9638"/>
            </w:tabs>
            <w:spacing w:line="360" w:lineRule="auto"/>
            <w:rPr>
              <w:u w:val="single"/>
            </w:rPr>
          </w:pPr>
          <w:r>
            <w:rPr>
              <w:b/>
              <w:bCs/>
              <w:noProof/>
              <w:lang w:val="en-US"/>
            </w:rPr>
            <w:fldChar w:fldCharType="end"/>
          </w:r>
          <w:r w:rsidR="00CA427B">
            <w:rPr>
              <w:u w:val="single"/>
            </w:rPr>
            <w:tab/>
          </w:r>
        </w:p>
      </w:sdtContent>
    </w:sdt>
    <w:p w14:paraId="0AE023CF" w14:textId="77777777" w:rsidR="00CA427B" w:rsidRDefault="00CA427B" w:rsidP="004135A7">
      <w:pPr>
        <w:pStyle w:val="BB-Normal"/>
        <w:spacing w:line="360" w:lineRule="auto"/>
      </w:pPr>
    </w:p>
    <w:p w14:paraId="53CA627D" w14:textId="77777777" w:rsidR="00DB126A" w:rsidRDefault="00DB126A" w:rsidP="004135A7">
      <w:pPr>
        <w:pStyle w:val="BB-Normal"/>
        <w:spacing w:line="360" w:lineRule="auto"/>
      </w:pPr>
    </w:p>
    <w:p w14:paraId="16312849" w14:textId="77777777" w:rsidR="00DB126A" w:rsidRDefault="00DB126A" w:rsidP="004135A7">
      <w:pPr>
        <w:pStyle w:val="BB-Normal"/>
        <w:spacing w:line="360" w:lineRule="auto"/>
        <w:sectPr w:rsidR="00DB126A" w:rsidSect="00B8685E">
          <w:headerReference w:type="first" r:id="rId15"/>
          <w:footerReference w:type="first" r:id="rId16"/>
          <w:pgSz w:w="11906" w:h="16838" w:code="9"/>
          <w:pgMar w:top="1440" w:right="1134" w:bottom="1440" w:left="1134" w:header="709" w:footer="709" w:gutter="0"/>
          <w:pgNumType w:fmt="lowerRoman" w:start="0"/>
          <w:cols w:space="708"/>
          <w:titlePg/>
          <w:docGrid w:linePitch="360"/>
        </w:sectPr>
      </w:pPr>
    </w:p>
    <w:p w14:paraId="76E327F2" w14:textId="77777777" w:rsidR="00DB126A" w:rsidRDefault="004D3ACD" w:rsidP="004135A7">
      <w:pPr>
        <w:pStyle w:val="BB-Level1Legal"/>
        <w:spacing w:line="360" w:lineRule="auto"/>
      </w:pPr>
      <w:bookmarkStart w:id="0" w:name="_Toc161398039"/>
      <w:r>
        <w:lastRenderedPageBreak/>
        <w:t>introduction</w:t>
      </w:r>
      <w:bookmarkEnd w:id="0"/>
    </w:p>
    <w:p w14:paraId="03806E4C" w14:textId="3A185980" w:rsidR="004D3ACD" w:rsidRPr="004D3ACD" w:rsidRDefault="00652B17" w:rsidP="004135A7">
      <w:pPr>
        <w:pStyle w:val="BB-Level2Legal"/>
        <w:spacing w:line="360" w:lineRule="auto"/>
      </w:pPr>
      <w:r>
        <w:t xml:space="preserve">The London Borough of </w:t>
      </w:r>
      <w:r w:rsidR="00AE1244">
        <w:t xml:space="preserve">Sutton </w:t>
      </w:r>
      <w:r w:rsidR="00545F10">
        <w:t>(</w:t>
      </w:r>
      <w:r w:rsidR="004D3ACD" w:rsidRPr="004D3ACD">
        <w:t>"</w:t>
      </w:r>
      <w:r w:rsidR="004D3ACD" w:rsidRPr="004D3ACD">
        <w:rPr>
          <w:b/>
        </w:rPr>
        <w:t>Council</w:t>
      </w:r>
      <w:r w:rsidR="004D3ACD" w:rsidRPr="004D3ACD">
        <w:t xml:space="preserve">") has made the </w:t>
      </w:r>
      <w:r w:rsidR="003C7E9F" w:rsidRPr="003C7E9F">
        <w:rPr>
          <w:lang w:val="en-US"/>
        </w:rPr>
        <w:t xml:space="preserve">London Borough of </w:t>
      </w:r>
      <w:r w:rsidR="00AE1244">
        <w:rPr>
          <w:lang w:val="en-US"/>
        </w:rPr>
        <w:t>Sutton</w:t>
      </w:r>
      <w:r w:rsidR="003C7E9F" w:rsidRPr="003C7E9F">
        <w:rPr>
          <w:lang w:val="en-US"/>
        </w:rPr>
        <w:t xml:space="preserve"> (</w:t>
      </w:r>
      <w:r w:rsidR="00AE1244">
        <w:rPr>
          <w:lang w:val="en-US"/>
        </w:rPr>
        <w:t>Elm Grove</w:t>
      </w:r>
      <w:r w:rsidR="003C7E9F" w:rsidRPr="003C7E9F">
        <w:rPr>
          <w:lang w:val="en-US"/>
        </w:rPr>
        <w:t>) Compulsory Purchase Order 202</w:t>
      </w:r>
      <w:r w:rsidR="00AE1244">
        <w:rPr>
          <w:lang w:val="en-US"/>
        </w:rPr>
        <w:t>4</w:t>
      </w:r>
      <w:r w:rsidR="003C7E9F" w:rsidRPr="003C7E9F">
        <w:rPr>
          <w:lang w:val="en-US"/>
        </w:rPr>
        <w:t xml:space="preserve"> </w:t>
      </w:r>
      <w:r w:rsidR="00545F10">
        <w:t>(</w:t>
      </w:r>
      <w:r w:rsidR="00847E38">
        <w:t>“</w:t>
      </w:r>
      <w:r w:rsidR="004D3ACD" w:rsidRPr="004D3ACD">
        <w:rPr>
          <w:b/>
        </w:rPr>
        <w:t>Order</w:t>
      </w:r>
      <w:r w:rsidR="00847E38">
        <w:t>”</w:t>
      </w:r>
      <w:r w:rsidR="004D3ACD" w:rsidRPr="004D3ACD">
        <w:t>) under section 226(1)(a) of the Town and Country Planning Act 1990. This document is the non-statutory Statement of Reasons (</w:t>
      </w:r>
      <w:r w:rsidR="00847E38">
        <w:t>“</w:t>
      </w:r>
      <w:r w:rsidR="004D3ACD" w:rsidRPr="004D3ACD">
        <w:rPr>
          <w:b/>
        </w:rPr>
        <w:t>Statement</w:t>
      </w:r>
      <w:r w:rsidR="00847E38">
        <w:rPr>
          <w:b/>
        </w:rPr>
        <w:t>”</w:t>
      </w:r>
      <w:r w:rsidR="004D3ACD" w:rsidRPr="004D3ACD">
        <w:t xml:space="preserve">) prepared on behalf of the Council in accordance with the Department for Communities and Local Government Guidance on Compulsory Purchase process and the </w:t>
      </w:r>
      <w:proofErr w:type="spellStart"/>
      <w:r w:rsidR="004D3ACD" w:rsidRPr="004D3ACD">
        <w:t>Crichel</w:t>
      </w:r>
      <w:proofErr w:type="spellEnd"/>
      <w:r w:rsidR="004D3ACD" w:rsidRPr="004D3ACD">
        <w:t xml:space="preserve"> Down Rules</w:t>
      </w:r>
      <w:r w:rsidR="00A74F0C">
        <w:t xml:space="preserve"> (July 2019)</w:t>
      </w:r>
      <w:r w:rsidR="004D3ACD" w:rsidRPr="004D3ACD">
        <w:t xml:space="preserve"> </w:t>
      </w:r>
      <w:r w:rsidR="00A74F0C">
        <w:t>(</w:t>
      </w:r>
      <w:r w:rsidR="004D3ACD" w:rsidRPr="004D3ACD">
        <w:t xml:space="preserve">the </w:t>
      </w:r>
      <w:r w:rsidR="00C60C54">
        <w:t>"</w:t>
      </w:r>
      <w:r w:rsidR="004D3ACD" w:rsidRPr="00C60C54">
        <w:rPr>
          <w:b/>
        </w:rPr>
        <w:t>Guidance</w:t>
      </w:r>
      <w:r w:rsidR="004D3ACD" w:rsidRPr="004D3ACD">
        <w:t>") to explain the reasons and justifications for making the Order.</w:t>
      </w:r>
    </w:p>
    <w:p w14:paraId="24C9FA0F" w14:textId="013B1201" w:rsidR="00D746EC" w:rsidRPr="00D53AF4" w:rsidRDefault="00D746EC" w:rsidP="004135A7">
      <w:pPr>
        <w:pStyle w:val="BB-Level2Legal"/>
        <w:spacing w:line="360" w:lineRule="auto"/>
      </w:pPr>
      <w:r w:rsidRPr="00D53AF4">
        <w:t xml:space="preserve">The site </w:t>
      </w:r>
      <w:r w:rsidR="00DF44BE">
        <w:t xml:space="preserve">that is proposed for redevelopment and that is the subject of the Order </w:t>
      </w:r>
      <w:r w:rsidRPr="00D53AF4">
        <w:t xml:space="preserve">has an area of approximately </w:t>
      </w:r>
      <w:r w:rsidR="00387056">
        <w:t>0.</w:t>
      </w:r>
      <w:r w:rsidR="000D6AF0">
        <w:t>89</w:t>
      </w:r>
      <w:r w:rsidR="00387056">
        <w:t xml:space="preserve"> hectares</w:t>
      </w:r>
      <w:r w:rsidRPr="00D53AF4">
        <w:t xml:space="preserve"> and is comprised of the </w:t>
      </w:r>
      <w:r w:rsidR="00AE1244">
        <w:t>Elm Grove</w:t>
      </w:r>
      <w:r w:rsidR="003C7E9F">
        <w:t xml:space="preserve"> Estate</w:t>
      </w:r>
      <w:r w:rsidR="00EA5097">
        <w:t xml:space="preserve"> </w:t>
      </w:r>
      <w:r w:rsidR="000D6AF0">
        <w:t xml:space="preserve">and 216-220 High Street </w:t>
      </w:r>
      <w:r w:rsidR="00EA5097">
        <w:t>(“</w:t>
      </w:r>
      <w:r w:rsidR="003E00F8">
        <w:rPr>
          <w:b/>
        </w:rPr>
        <w:t>Order Land</w:t>
      </w:r>
      <w:r w:rsidR="00EA5097">
        <w:t>”).</w:t>
      </w:r>
    </w:p>
    <w:p w14:paraId="711404FD" w14:textId="5951F5EB" w:rsidR="004D3ACD" w:rsidRPr="00881DC2" w:rsidRDefault="004D3ACD" w:rsidP="004135A7">
      <w:pPr>
        <w:pStyle w:val="BB-Level2Legal"/>
        <w:spacing w:line="360" w:lineRule="auto"/>
      </w:pPr>
      <w:r w:rsidRPr="00881DC2">
        <w:t>The Council has made the Order to</w:t>
      </w:r>
      <w:r w:rsidR="00D314EA" w:rsidRPr="00D53AF4">
        <w:t xml:space="preserve"> address concerns about the quality and longevity of the home</w:t>
      </w:r>
      <w:r w:rsidR="00652B17">
        <w:t>s</w:t>
      </w:r>
      <w:r w:rsidR="00D314EA" w:rsidRPr="00D53AF4">
        <w:t xml:space="preserve"> </w:t>
      </w:r>
      <w:r w:rsidR="0013492C">
        <w:t xml:space="preserve">currently located </w:t>
      </w:r>
      <w:r w:rsidR="00D314EA" w:rsidRPr="00D53AF4">
        <w:t>within</w:t>
      </w:r>
      <w:r w:rsidR="003E00F8">
        <w:t xml:space="preserve"> the </w:t>
      </w:r>
      <w:r w:rsidR="0013492C">
        <w:t>Elm Grove Estate (“</w:t>
      </w:r>
      <w:r w:rsidR="0013492C" w:rsidRPr="0013492C">
        <w:rPr>
          <w:b/>
        </w:rPr>
        <w:t>Estate</w:t>
      </w:r>
      <w:r w:rsidR="0013492C">
        <w:t>”)</w:t>
      </w:r>
      <w:r w:rsidR="00D314EA" w:rsidRPr="00D53AF4">
        <w:t xml:space="preserve"> and wishes to maximise the opportunities to provide new high quality housing, including affordable housing, in the Borough and </w:t>
      </w:r>
      <w:r w:rsidR="00D746EC" w:rsidRPr="00D53AF4">
        <w:t>enhance place-making</w:t>
      </w:r>
      <w:r w:rsidR="00AE1244">
        <w:t>.</w:t>
      </w:r>
    </w:p>
    <w:p w14:paraId="21601E08" w14:textId="58CEC573" w:rsidR="00B83016" w:rsidRDefault="00652B17" w:rsidP="004135A7">
      <w:pPr>
        <w:pStyle w:val="BB-Level2Legal"/>
        <w:spacing w:line="360" w:lineRule="auto"/>
        <w:rPr>
          <w:lang w:val="en-US"/>
        </w:rPr>
      </w:pPr>
      <w:r>
        <w:t xml:space="preserve">It is proposed that the </w:t>
      </w:r>
      <w:r w:rsidR="006B0122">
        <w:t xml:space="preserve">development of the </w:t>
      </w:r>
      <w:r>
        <w:t xml:space="preserve">Order Land </w:t>
      </w:r>
      <w:r w:rsidR="00EC34F1">
        <w:t>will be the subject of a</w:t>
      </w:r>
      <w:r w:rsidR="00F5087D">
        <w:t xml:space="preserve">n outline </w:t>
      </w:r>
      <w:r w:rsidR="00EC34F1">
        <w:t xml:space="preserve">planning application and that </w:t>
      </w:r>
      <w:r w:rsidR="00992E18">
        <w:t xml:space="preserve">it </w:t>
      </w:r>
      <w:r>
        <w:t>is redeveloped for</w:t>
      </w:r>
      <w:r w:rsidR="00B83016" w:rsidRPr="00B83016">
        <w:rPr>
          <w:lang w:val="en-US"/>
        </w:rPr>
        <w:t>:</w:t>
      </w:r>
    </w:p>
    <w:p w14:paraId="281064A2" w14:textId="568C84F6" w:rsidR="004D3ACD" w:rsidRPr="00B83016" w:rsidRDefault="00482AD6" w:rsidP="00B25225">
      <w:pPr>
        <w:pStyle w:val="BB-Level2Legal"/>
        <w:numPr>
          <w:ilvl w:val="0"/>
          <w:numId w:val="0"/>
        </w:numPr>
        <w:ind w:left="720"/>
        <w:rPr>
          <w:bCs/>
        </w:rPr>
      </w:pPr>
      <w:r w:rsidRPr="00482AD6">
        <w:rPr>
          <w:rFonts w:eastAsia="Arial"/>
          <w:b/>
          <w:i/>
          <w:sz w:val="22"/>
          <w:szCs w:val="22"/>
          <w:lang w:eastAsia="en-GB"/>
        </w:rPr>
        <w:t>Outline planning application (with all matters reserved) for development including demolition of existing buildings and structures within Elm Grove Estate and erection of new buildings to provide residential floorspace (Class C3); retention, refurbishment and rear extension of 216-220 High Street to provide town centre (Class E), community (Class F2), sui generis and residential floorspace (Class C3); new pedestrian and vehicular access; associated amenity space, open space, public realm and landscaping; car and cycle parking spaces; plant; refuse storage; servicing; other works incidental to the proposed (phased) development; and Phase 0 enabling preliminary works in the form of demolition of two existing bungalows on-site</w:t>
      </w:r>
      <w:r w:rsidRPr="00482AD6" w:rsidDel="00482AD6">
        <w:rPr>
          <w:rFonts w:eastAsia="Arial"/>
          <w:b/>
          <w:i/>
          <w:sz w:val="22"/>
          <w:szCs w:val="22"/>
          <w:lang w:eastAsia="en-GB"/>
        </w:rPr>
        <w:t xml:space="preserve"> </w:t>
      </w:r>
      <w:r w:rsidR="00B83016" w:rsidRPr="00ED1A24">
        <w:rPr>
          <w:bCs/>
        </w:rPr>
        <w:t>(</w:t>
      </w:r>
      <w:r w:rsidR="007574FE">
        <w:rPr>
          <w:b/>
          <w:bCs/>
        </w:rPr>
        <w:t>“</w:t>
      </w:r>
      <w:r w:rsidR="007574FE">
        <w:rPr>
          <w:b/>
          <w:bCs/>
          <w:sz w:val="22"/>
          <w:szCs w:val="22"/>
        </w:rPr>
        <w:t>Order Scheme”</w:t>
      </w:r>
      <w:r w:rsidR="00B83016" w:rsidRPr="00680C02">
        <w:rPr>
          <w:bCs/>
          <w:sz w:val="22"/>
          <w:szCs w:val="22"/>
        </w:rPr>
        <w:t>)</w:t>
      </w:r>
    </w:p>
    <w:p w14:paraId="22C096E0" w14:textId="6C80775A" w:rsidR="004D3ACD" w:rsidRPr="00103756" w:rsidRDefault="004D3ACD" w:rsidP="004135A7">
      <w:pPr>
        <w:pStyle w:val="BB-Level2Legal"/>
        <w:spacing w:line="360" w:lineRule="auto"/>
      </w:pPr>
      <w:r w:rsidRPr="00103756">
        <w:t xml:space="preserve">The </w:t>
      </w:r>
      <w:r w:rsidR="006B0122">
        <w:t>planning application for the Order Scheme was submitted to the local planning authority for determination on 15</w:t>
      </w:r>
      <w:r w:rsidR="006B0122" w:rsidRPr="006B0122">
        <w:rPr>
          <w:vertAlign w:val="superscript"/>
        </w:rPr>
        <w:t>th</w:t>
      </w:r>
      <w:r w:rsidR="006B0122">
        <w:t xml:space="preserve"> March 2024. The </w:t>
      </w:r>
      <w:r w:rsidRPr="00103756">
        <w:t xml:space="preserve">Order Scheme would transform </w:t>
      </w:r>
      <w:r w:rsidR="008B7197">
        <w:t>this</w:t>
      </w:r>
      <w:r w:rsidR="00BC32A2">
        <w:t xml:space="preserve"> area of </w:t>
      </w:r>
      <w:r w:rsidR="00AE1244">
        <w:t>Sutton</w:t>
      </w:r>
      <w:r w:rsidR="00B83016" w:rsidRPr="00103756">
        <w:t xml:space="preserve"> and would deliver </w:t>
      </w:r>
      <w:r w:rsidR="002C2C4C">
        <w:t xml:space="preserve">high quality new housing with a range of tenures and types, an uplift in the </w:t>
      </w:r>
      <w:r w:rsidR="00B24570">
        <w:t>amount</w:t>
      </w:r>
      <w:r w:rsidR="002C2C4C">
        <w:t xml:space="preserve"> of </w:t>
      </w:r>
      <w:r w:rsidR="00D02CC0" w:rsidRPr="00103756">
        <w:t>affordable housing</w:t>
      </w:r>
      <w:r w:rsidR="002C2C4C">
        <w:t xml:space="preserve"> in the area</w:t>
      </w:r>
      <w:r w:rsidR="00B83016" w:rsidRPr="00103756">
        <w:t>, increase</w:t>
      </w:r>
      <w:r w:rsidR="00545F10" w:rsidRPr="00103756">
        <w:t>d</w:t>
      </w:r>
      <w:r w:rsidRPr="00103756">
        <w:t xml:space="preserve"> local economic activity and </w:t>
      </w:r>
      <w:r w:rsidR="00B83016" w:rsidRPr="00103756">
        <w:t xml:space="preserve">deliver </w:t>
      </w:r>
      <w:r w:rsidR="002C2C4C">
        <w:t xml:space="preserve">significant </w:t>
      </w:r>
      <w:r w:rsidR="00B83016" w:rsidRPr="00103756">
        <w:t>environmental improvements</w:t>
      </w:r>
      <w:r w:rsidRPr="00103756">
        <w:t>. In addition, although construction jobs would be temporary, the construction phase of the development is scheduled to occur over a</w:t>
      </w:r>
      <w:r w:rsidR="00ED1A24">
        <w:t xml:space="preserve">n </w:t>
      </w:r>
      <w:r w:rsidR="00ED1A24" w:rsidRPr="00ED1A24">
        <w:t>approximately</w:t>
      </w:r>
      <w:r w:rsidR="00756DA9">
        <w:t xml:space="preserve"> </w:t>
      </w:r>
      <w:r w:rsidR="000B30F0">
        <w:t>3 to 4</w:t>
      </w:r>
      <w:r w:rsidR="00D02CC0" w:rsidRPr="00ED1A24">
        <w:t xml:space="preserve"> </w:t>
      </w:r>
      <w:r w:rsidR="00992E18" w:rsidRPr="00ED1A24">
        <w:t>year</w:t>
      </w:r>
      <w:r w:rsidR="00992E18">
        <w:t xml:space="preserve"> period. I</w:t>
      </w:r>
      <w:r w:rsidR="0070698F" w:rsidRPr="00103756">
        <w:t xml:space="preserve">t is </w:t>
      </w:r>
      <w:r w:rsidR="00992E18">
        <w:t>anticipated</w:t>
      </w:r>
      <w:r w:rsidR="0031530E" w:rsidRPr="00103756">
        <w:t xml:space="preserve"> </w:t>
      </w:r>
      <w:r w:rsidR="00680C02">
        <w:t>that the construction of the Order Scheme</w:t>
      </w:r>
      <w:r w:rsidR="0070698F" w:rsidRPr="00103756">
        <w:t xml:space="preserve"> will </w:t>
      </w:r>
      <w:r w:rsidR="0031530E" w:rsidRPr="00103756">
        <w:t xml:space="preserve">support the employment of </w:t>
      </w:r>
      <w:r w:rsidR="009D3BBF">
        <w:t>a significan</w:t>
      </w:r>
      <w:r w:rsidR="00992E18">
        <w:t>t number of people, including</w:t>
      </w:r>
      <w:r w:rsidR="009D3BBF">
        <w:t xml:space="preserve"> </w:t>
      </w:r>
      <w:r w:rsidR="0031530E" w:rsidRPr="00103756">
        <w:t xml:space="preserve">apprentices, graduates </w:t>
      </w:r>
      <w:r w:rsidR="000B30F0">
        <w:t xml:space="preserve">and </w:t>
      </w:r>
      <w:r w:rsidR="0031530E" w:rsidRPr="00103756">
        <w:t>trainees, for the duration of the</w:t>
      </w:r>
      <w:r w:rsidR="0070698F" w:rsidRPr="00103756">
        <w:t xml:space="preserve"> construction of the</w:t>
      </w:r>
      <w:r w:rsidR="0031530E" w:rsidRPr="00103756">
        <w:t xml:space="preserve"> </w:t>
      </w:r>
      <w:r w:rsidR="006269F3" w:rsidRPr="00103756">
        <w:t>Order S</w:t>
      </w:r>
      <w:r w:rsidRPr="00103756">
        <w:t>cheme.</w:t>
      </w:r>
    </w:p>
    <w:p w14:paraId="59C0F899" w14:textId="63814EAF" w:rsidR="00347789" w:rsidRPr="00103756" w:rsidRDefault="004D3ACD" w:rsidP="00F93761">
      <w:pPr>
        <w:pStyle w:val="BB-Level2Legal"/>
        <w:spacing w:line="360" w:lineRule="auto"/>
      </w:pPr>
      <w:r w:rsidRPr="00103756">
        <w:t>Overall the Order Scheme will make a significant contribution to the economic, social and environmental well-being of the area</w:t>
      </w:r>
      <w:r w:rsidR="00697C60" w:rsidRPr="00103756">
        <w:t xml:space="preserve"> </w:t>
      </w:r>
      <w:r w:rsidR="00A759DE" w:rsidRPr="00103756">
        <w:t xml:space="preserve">and </w:t>
      </w:r>
      <w:r w:rsidR="00A759DE" w:rsidRPr="00103756">
        <w:rPr>
          <w:lang w:val="en-US"/>
        </w:rPr>
        <w:t>deliver very significant benefits; including the following</w:t>
      </w:r>
      <w:r w:rsidR="00697C60" w:rsidRPr="00103756">
        <w:t>:</w:t>
      </w:r>
    </w:p>
    <w:p w14:paraId="0C99672B" w14:textId="269F1A4C" w:rsidR="00697C60" w:rsidRPr="00103756" w:rsidRDefault="000460B8" w:rsidP="000144E5">
      <w:pPr>
        <w:pStyle w:val="BB-Bullet1Legal"/>
        <w:spacing w:line="360" w:lineRule="auto"/>
      </w:pPr>
      <w:r w:rsidRPr="00103756">
        <w:lastRenderedPageBreak/>
        <w:t xml:space="preserve"> </w:t>
      </w:r>
      <w:r w:rsidR="008C6BE9">
        <w:t xml:space="preserve">provision of </w:t>
      </w:r>
      <w:r w:rsidR="007766AD">
        <w:t>up to 282 high quality new one, two and three</w:t>
      </w:r>
      <w:r w:rsidR="007766AD" w:rsidRPr="00C07646">
        <w:t xml:space="preserve"> </w:t>
      </w:r>
      <w:r w:rsidR="008B7197" w:rsidRPr="00C07646">
        <w:t xml:space="preserve">bedroom homes, including flats and maisonettes </w:t>
      </w:r>
      <w:r w:rsidR="00C07646" w:rsidRPr="00C07646">
        <w:rPr>
          <w:lang w:val="en-US"/>
        </w:rPr>
        <w:t>built to meet modern design, quality, energy and safety standards</w:t>
      </w:r>
      <w:r w:rsidR="00697C60" w:rsidRPr="00103756">
        <w:t>;</w:t>
      </w:r>
    </w:p>
    <w:p w14:paraId="70203CC6" w14:textId="22472926" w:rsidR="00C07646" w:rsidRDefault="00C07646" w:rsidP="000144E5"/>
    <w:p w14:paraId="0BBFFF43" w14:textId="3C0A3E7F" w:rsidR="00C07646" w:rsidRDefault="00365CF2" w:rsidP="00C07646">
      <w:pPr>
        <w:pStyle w:val="BB-Bullet1Legal"/>
        <w:spacing w:line="360" w:lineRule="auto"/>
      </w:pPr>
      <w:r>
        <w:t>p</w:t>
      </w:r>
      <w:r w:rsidR="00C07646" w:rsidRPr="00C07646">
        <w:t xml:space="preserve">rivate outdoor space for every home </w:t>
      </w:r>
      <w:r w:rsidR="00C07646">
        <w:t>with new</w:t>
      </w:r>
      <w:r w:rsidR="00C07646" w:rsidRPr="00C07646">
        <w:t xml:space="preserve"> resident only courtyard gardens with</w:t>
      </w:r>
      <w:r w:rsidR="000144E5">
        <w:t xml:space="preserve"> safe play areas for children</w:t>
      </w:r>
      <w:r w:rsidR="00D9310F">
        <w:t>, inclusive of a net increase in terms of quality and quantity;</w:t>
      </w:r>
    </w:p>
    <w:p w14:paraId="089AD0F7" w14:textId="77777777" w:rsidR="00C07646" w:rsidRDefault="00C07646" w:rsidP="00C07646">
      <w:pPr>
        <w:pStyle w:val="ListParagraph"/>
      </w:pPr>
    </w:p>
    <w:p w14:paraId="0B95CDF8" w14:textId="4B86E56C" w:rsidR="00C07646" w:rsidRDefault="00365CF2" w:rsidP="00DF44BE">
      <w:pPr>
        <w:pStyle w:val="BB-Bullet1Legal"/>
        <w:spacing w:line="360" w:lineRule="auto"/>
      </w:pPr>
      <w:r>
        <w:t>b</w:t>
      </w:r>
      <w:r w:rsidR="00C07646" w:rsidRPr="00C07646">
        <w:t>etter designed and more secure resident only car parking with the opportunity for</w:t>
      </w:r>
      <w:r w:rsidR="00C07646">
        <w:t xml:space="preserve"> electric car charging points  and s</w:t>
      </w:r>
      <w:r w:rsidR="00C07646" w:rsidRPr="00C07646">
        <w:t>ecure resident</w:t>
      </w:r>
      <w:r w:rsidR="00847E38">
        <w:t>-</w:t>
      </w:r>
      <w:r w:rsidR="00C07646" w:rsidRPr="00C07646">
        <w:t>only cycle,</w:t>
      </w:r>
      <w:r w:rsidR="00C07646">
        <w:t xml:space="preserve"> bin and recycling storerooms </w:t>
      </w:r>
    </w:p>
    <w:p w14:paraId="13CAB00B" w14:textId="5CA3FD07" w:rsidR="00C07646" w:rsidRDefault="00C07646" w:rsidP="00DF44BE">
      <w:pPr>
        <w:pStyle w:val="BB-Bullet1Legal"/>
        <w:numPr>
          <w:ilvl w:val="0"/>
          <w:numId w:val="0"/>
        </w:numPr>
        <w:spacing w:line="360" w:lineRule="auto"/>
      </w:pPr>
    </w:p>
    <w:p w14:paraId="15DCA79E" w14:textId="336E1023" w:rsidR="00697C60" w:rsidRPr="00103756" w:rsidRDefault="00654F0A" w:rsidP="00DF44BE">
      <w:pPr>
        <w:pStyle w:val="BB-Bullet1Legal"/>
        <w:spacing w:line="360" w:lineRule="auto"/>
      </w:pPr>
      <w:r w:rsidRPr="00103756">
        <w:t xml:space="preserve">delivery of </w:t>
      </w:r>
      <w:r w:rsidR="007766AD">
        <w:t>50%</w:t>
      </w:r>
      <w:r w:rsidRPr="00103756">
        <w:t xml:space="preserve"> Affordable Housing </w:t>
      </w:r>
      <w:r w:rsidR="007766AD">
        <w:t xml:space="preserve">to </w:t>
      </w:r>
      <w:r w:rsidR="002C2C4C">
        <w:t xml:space="preserve">include </w:t>
      </w:r>
      <w:r w:rsidRPr="00103756">
        <w:t>a range of tenure</w:t>
      </w:r>
      <w:r w:rsidR="002C2C4C">
        <w:t xml:space="preserve"> types</w:t>
      </w:r>
      <w:r w:rsidRPr="00103756">
        <w:t xml:space="preserve"> and sizes</w:t>
      </w:r>
      <w:r w:rsidR="006C1581">
        <w:t xml:space="preserve"> (including the re</w:t>
      </w:r>
      <w:r w:rsidR="000B30F0">
        <w:t>-</w:t>
      </w:r>
      <w:r w:rsidR="006C1581">
        <w:t>provision of existing affordable housing)</w:t>
      </w:r>
      <w:r w:rsidR="00697C60" w:rsidRPr="00103756">
        <w:t>;</w:t>
      </w:r>
    </w:p>
    <w:p w14:paraId="34CB2219" w14:textId="77777777" w:rsidR="00697C60" w:rsidRPr="00103756" w:rsidRDefault="00697C60" w:rsidP="00DF44BE">
      <w:pPr>
        <w:pStyle w:val="BB-Bullet1Legal"/>
        <w:numPr>
          <w:ilvl w:val="0"/>
          <w:numId w:val="0"/>
        </w:numPr>
        <w:spacing w:line="360" w:lineRule="auto"/>
        <w:ind w:left="981"/>
      </w:pPr>
    </w:p>
    <w:p w14:paraId="3DED0F10" w14:textId="32EACD48" w:rsidR="00D9310F" w:rsidRPr="00DF44BE" w:rsidRDefault="007246B9" w:rsidP="00DF44BE">
      <w:pPr>
        <w:pStyle w:val="BB-Bullet1Legal"/>
        <w:spacing w:line="360" w:lineRule="auto"/>
      </w:pPr>
      <w:r>
        <w:rPr>
          <w:lang w:val="en-US"/>
        </w:rPr>
        <w:t>delivery of</w:t>
      </w:r>
      <w:r w:rsidRPr="0039333B">
        <w:rPr>
          <w:lang w:val="en-US"/>
        </w:rPr>
        <w:t xml:space="preserve"> new homes to modern accessibility standards such that </w:t>
      </w:r>
      <w:r>
        <w:rPr>
          <w:lang w:val="en-US"/>
        </w:rPr>
        <w:t xml:space="preserve">residents </w:t>
      </w:r>
      <w:r w:rsidRPr="0039333B">
        <w:rPr>
          <w:lang w:val="en-US"/>
        </w:rPr>
        <w:t>will be able to benefit from more appropriate and adaptable</w:t>
      </w:r>
      <w:r>
        <w:rPr>
          <w:lang w:val="en-US"/>
        </w:rPr>
        <w:t xml:space="preserve"> homes in terms of level access and</w:t>
      </w:r>
      <w:r w:rsidRPr="0039333B">
        <w:rPr>
          <w:lang w:val="en-US"/>
        </w:rPr>
        <w:t xml:space="preserve"> wheelchair accessibility</w:t>
      </w:r>
      <w:r>
        <w:rPr>
          <w:lang w:val="en-US"/>
        </w:rPr>
        <w:t>;</w:t>
      </w:r>
    </w:p>
    <w:p w14:paraId="74D1FF78" w14:textId="40DD72A4" w:rsidR="00DF44BE" w:rsidRDefault="00DF44BE" w:rsidP="00DF44BE">
      <w:pPr>
        <w:pStyle w:val="BB-Bullet1Legal"/>
        <w:numPr>
          <w:ilvl w:val="0"/>
          <w:numId w:val="0"/>
        </w:numPr>
        <w:spacing w:line="360" w:lineRule="auto"/>
      </w:pPr>
    </w:p>
    <w:p w14:paraId="6AA44CFB" w14:textId="33A915B5" w:rsidR="00D9310F" w:rsidRPr="004A192F" w:rsidRDefault="00DF44BE" w:rsidP="00DF44BE">
      <w:pPr>
        <w:pStyle w:val="BB-Bullet1Legal"/>
        <w:spacing w:line="360" w:lineRule="auto"/>
        <w:rPr>
          <w:lang w:val="en-US"/>
        </w:rPr>
      </w:pPr>
      <w:r>
        <w:rPr>
          <w:lang w:val="en-US"/>
        </w:rPr>
        <w:t>h</w:t>
      </w:r>
      <w:r w:rsidR="007766AD" w:rsidRPr="004A192F">
        <w:rPr>
          <w:lang w:val="en-US"/>
        </w:rPr>
        <w:t>igh proportion of smaller and larger family housing include two-bed</w:t>
      </w:r>
      <w:r w:rsidR="00D9310F" w:rsidRPr="004A192F">
        <w:rPr>
          <w:lang w:val="en-US"/>
        </w:rPr>
        <w:t>room</w:t>
      </w:r>
      <w:r w:rsidR="007766AD" w:rsidRPr="004A192F">
        <w:rPr>
          <w:lang w:val="en-US"/>
        </w:rPr>
        <w:t xml:space="preserve"> four-person homes and three-bedroom</w:t>
      </w:r>
      <w:r w:rsidR="00D9310F" w:rsidRPr="004A192F">
        <w:rPr>
          <w:lang w:val="en-US"/>
        </w:rPr>
        <w:t xml:space="preserve"> five-person homes</w:t>
      </w:r>
      <w:r w:rsidR="007766AD" w:rsidRPr="004A192F">
        <w:rPr>
          <w:lang w:val="en-US"/>
        </w:rPr>
        <w:t xml:space="preserve"> to meet identified local demand in a town </w:t>
      </w:r>
      <w:proofErr w:type="spellStart"/>
      <w:r w:rsidR="007766AD" w:rsidRPr="004A192F">
        <w:rPr>
          <w:lang w:val="en-US"/>
        </w:rPr>
        <w:t>centre</w:t>
      </w:r>
      <w:proofErr w:type="spellEnd"/>
      <w:r w:rsidR="007766AD" w:rsidRPr="004A192F">
        <w:rPr>
          <w:lang w:val="en-US"/>
        </w:rPr>
        <w:t xml:space="preserve"> location</w:t>
      </w:r>
      <w:r w:rsidR="00D9310F" w:rsidRPr="004A192F">
        <w:rPr>
          <w:lang w:val="en-US"/>
        </w:rPr>
        <w:t>;</w:t>
      </w:r>
    </w:p>
    <w:p w14:paraId="3C2A2E5F" w14:textId="77777777" w:rsidR="00D9310F" w:rsidRDefault="00D9310F" w:rsidP="00DF44BE">
      <w:pPr>
        <w:pStyle w:val="ListParagraph"/>
        <w:spacing w:line="360" w:lineRule="auto"/>
      </w:pPr>
    </w:p>
    <w:p w14:paraId="05D56DF0" w14:textId="6323C56B" w:rsidR="007766AD" w:rsidRPr="00DF44BE" w:rsidRDefault="000B30F0" w:rsidP="00DF44BE">
      <w:pPr>
        <w:pStyle w:val="BB-Bullet1Legal"/>
        <w:spacing w:line="360" w:lineRule="auto"/>
      </w:pPr>
      <w:r>
        <w:t xml:space="preserve">a </w:t>
      </w:r>
      <w:r w:rsidR="00DF44BE">
        <w:t>t</w:t>
      </w:r>
      <w:r w:rsidR="007766AD" w:rsidRPr="007766AD">
        <w:t xml:space="preserve">enure blind approach to </w:t>
      </w:r>
      <w:r>
        <w:t xml:space="preserve">the Order Scheme </w:t>
      </w:r>
      <w:r w:rsidR="007766AD">
        <w:t xml:space="preserve">to </w:t>
      </w:r>
      <w:r w:rsidR="007766AD" w:rsidRPr="007766AD">
        <w:t>facilitate a genuinely mixed and inclusive community</w:t>
      </w:r>
      <w:r w:rsidR="00DF44BE">
        <w:t>;</w:t>
      </w:r>
    </w:p>
    <w:p w14:paraId="67E73174" w14:textId="77777777" w:rsidR="007766AD" w:rsidRDefault="007766AD" w:rsidP="00DF44BE">
      <w:pPr>
        <w:pStyle w:val="ListParagraph"/>
        <w:spacing w:line="360" w:lineRule="auto"/>
      </w:pPr>
    </w:p>
    <w:p w14:paraId="310C7D2A" w14:textId="414B1392" w:rsidR="000D6AF0" w:rsidRDefault="002C2C4C" w:rsidP="000D6AF0">
      <w:pPr>
        <w:pStyle w:val="BB-Bullet1Legal"/>
        <w:spacing w:line="360" w:lineRule="auto"/>
      </w:pPr>
      <w:r>
        <w:rPr>
          <w:lang w:val="en-US"/>
        </w:rPr>
        <w:t>t</w:t>
      </w:r>
      <w:r w:rsidRPr="002C2C4C">
        <w:rPr>
          <w:lang w:val="en-US"/>
        </w:rPr>
        <w:t xml:space="preserve">he design of the </w:t>
      </w:r>
      <w:r w:rsidR="000B30F0">
        <w:rPr>
          <w:lang w:val="en-US"/>
        </w:rPr>
        <w:t>Order Scheme</w:t>
      </w:r>
      <w:r w:rsidRPr="002C2C4C">
        <w:rPr>
          <w:lang w:val="en-US"/>
        </w:rPr>
        <w:t xml:space="preserve"> will adhere to Designing out Crime principles </w:t>
      </w:r>
      <w:r w:rsidR="00DF44BE">
        <w:rPr>
          <w:lang w:val="en-US"/>
        </w:rPr>
        <w:t xml:space="preserve">that will </w:t>
      </w:r>
      <w:r w:rsidR="007766AD">
        <w:rPr>
          <w:lang w:val="en-US"/>
        </w:rPr>
        <w:t>seek to</w:t>
      </w:r>
      <w:r w:rsidRPr="002C2C4C">
        <w:rPr>
          <w:lang w:val="en-US"/>
        </w:rPr>
        <w:t xml:space="preserve"> address anti-social activity</w:t>
      </w:r>
      <w:r>
        <w:rPr>
          <w:lang w:val="en-US"/>
        </w:rPr>
        <w:t xml:space="preserve"> </w:t>
      </w:r>
      <w:r w:rsidRPr="002C2C4C">
        <w:rPr>
          <w:lang w:val="en-US"/>
        </w:rPr>
        <w:t>in the area</w:t>
      </w:r>
      <w:r w:rsidR="00680C02">
        <w:rPr>
          <w:lang w:val="en-US"/>
        </w:rPr>
        <w:t>;</w:t>
      </w:r>
    </w:p>
    <w:p w14:paraId="3D53DC69" w14:textId="77777777" w:rsidR="000D6AF0" w:rsidRDefault="000D6AF0" w:rsidP="000D6AF0">
      <w:pPr>
        <w:pStyle w:val="ListParagraph"/>
      </w:pPr>
    </w:p>
    <w:p w14:paraId="40D70465" w14:textId="795BE98F" w:rsidR="00D9310F" w:rsidRDefault="000D6AF0" w:rsidP="000D6AF0">
      <w:pPr>
        <w:pStyle w:val="BB-Bullet1Legal"/>
        <w:spacing w:line="360" w:lineRule="auto"/>
      </w:pPr>
      <w:r>
        <w:t>new east-west multi-functional routes through the Order Scheme site to provide pedestrian and cycle access,</w:t>
      </w:r>
      <w:r w:rsidRPr="00D9310F">
        <w:t xml:space="preserve"> </w:t>
      </w:r>
      <w:r>
        <w:t xml:space="preserve">connecting </w:t>
      </w:r>
      <w:proofErr w:type="spellStart"/>
      <w:r>
        <w:t>Benhill</w:t>
      </w:r>
      <w:proofErr w:type="spellEnd"/>
      <w:r>
        <w:t xml:space="preserve"> Avenue, </w:t>
      </w:r>
      <w:proofErr w:type="spellStart"/>
      <w:r>
        <w:t>Throwley</w:t>
      </w:r>
      <w:proofErr w:type="spellEnd"/>
      <w:r>
        <w:t xml:space="preserve"> Way and the High Street, significantly improving connectivity.</w:t>
      </w:r>
    </w:p>
    <w:p w14:paraId="2354D699" w14:textId="77777777" w:rsidR="00D9310F" w:rsidRDefault="00D9310F" w:rsidP="00DF44BE">
      <w:pPr>
        <w:pStyle w:val="ListParagraph"/>
        <w:spacing w:line="360" w:lineRule="auto"/>
      </w:pPr>
    </w:p>
    <w:p w14:paraId="78075AE0" w14:textId="128BB1F4" w:rsidR="00D9310F" w:rsidRDefault="00847E38" w:rsidP="00DF44BE">
      <w:pPr>
        <w:pStyle w:val="BB-Bullet1Legal"/>
        <w:spacing w:line="360" w:lineRule="auto"/>
      </w:pPr>
      <w:r>
        <w:t>i</w:t>
      </w:r>
      <w:r w:rsidR="00D9310F">
        <w:t>mproved permeability and wayfinding through the careful placement and integration of marker buildings at key connection points along the Order Scheme’s edges;</w:t>
      </w:r>
    </w:p>
    <w:p w14:paraId="505C85DD" w14:textId="77777777" w:rsidR="00D9310F" w:rsidRDefault="00D9310F" w:rsidP="00DF44BE">
      <w:pPr>
        <w:pStyle w:val="ListParagraph"/>
        <w:spacing w:line="360" w:lineRule="auto"/>
      </w:pPr>
    </w:p>
    <w:p w14:paraId="1160F9D1" w14:textId="185254DD" w:rsidR="00D9310F" w:rsidRDefault="00847E38" w:rsidP="00DF44BE">
      <w:pPr>
        <w:pStyle w:val="BB-Bullet1Legal"/>
        <w:spacing w:line="360" w:lineRule="auto"/>
      </w:pPr>
      <w:r>
        <w:t>l</w:t>
      </w:r>
      <w:r w:rsidR="00D9310F">
        <w:t>andscaped and well-lit new and improved public realm to include the two existing east-west routes which connect Elm Grove and the High Street;</w:t>
      </w:r>
    </w:p>
    <w:p w14:paraId="4D364E71" w14:textId="77777777" w:rsidR="00D9310F" w:rsidRDefault="00D9310F" w:rsidP="00DF44BE">
      <w:pPr>
        <w:pStyle w:val="ListParagraph"/>
        <w:spacing w:line="360" w:lineRule="auto"/>
      </w:pPr>
    </w:p>
    <w:p w14:paraId="5E0EBA18" w14:textId="5351F96E" w:rsidR="00D9310F" w:rsidRDefault="00847E38" w:rsidP="00DF44BE">
      <w:pPr>
        <w:pStyle w:val="BB-Bullet1Legal"/>
        <w:spacing w:line="360" w:lineRule="auto"/>
      </w:pPr>
      <w:r>
        <w:t>r</w:t>
      </w:r>
      <w:r w:rsidR="00D9310F">
        <w:t>e-organisation of the rear of the High Street resulting in improved amenity, accessibility and sense of safety</w:t>
      </w:r>
      <w:r>
        <w:t>;</w:t>
      </w:r>
    </w:p>
    <w:p w14:paraId="760608C0" w14:textId="77777777" w:rsidR="00D9310F" w:rsidRDefault="00D9310F" w:rsidP="00DF44BE">
      <w:pPr>
        <w:pStyle w:val="ListParagraph"/>
        <w:spacing w:line="360" w:lineRule="auto"/>
      </w:pPr>
    </w:p>
    <w:p w14:paraId="10FAC6C7" w14:textId="77777777" w:rsidR="00DF44BE" w:rsidRDefault="008C6BE9" w:rsidP="00DF44BE">
      <w:pPr>
        <w:pStyle w:val="BB-Bullet1Legal"/>
        <w:spacing w:line="360" w:lineRule="auto"/>
      </w:pPr>
      <w:r>
        <w:lastRenderedPageBreak/>
        <w:t>creation of wider economic and social benefits as a result of the development activity and the creation of jobs</w:t>
      </w:r>
      <w:r w:rsidR="009D3BBF">
        <w:t>, apprenticeships</w:t>
      </w:r>
      <w:r>
        <w:t xml:space="preserve"> </w:t>
      </w:r>
      <w:r w:rsidR="009D3BBF">
        <w:t xml:space="preserve">and training opportunities </w:t>
      </w:r>
      <w:r>
        <w:t>during the construction phase</w:t>
      </w:r>
      <w:r w:rsidR="00680C02">
        <w:t xml:space="preserve"> of the Order Scheme;</w:t>
      </w:r>
    </w:p>
    <w:p w14:paraId="03EE1537" w14:textId="77777777" w:rsidR="00DF44BE" w:rsidRDefault="00DF44BE" w:rsidP="00DF44BE">
      <w:pPr>
        <w:pStyle w:val="ListParagraph"/>
        <w:spacing w:line="360" w:lineRule="auto"/>
      </w:pPr>
    </w:p>
    <w:p w14:paraId="645559B1" w14:textId="7CA85FD5" w:rsidR="00D9310F" w:rsidRDefault="00DF44BE" w:rsidP="00DF44BE">
      <w:pPr>
        <w:pStyle w:val="BB-Bullet1Legal"/>
        <w:spacing w:line="360" w:lineRule="auto"/>
      </w:pPr>
      <w:r>
        <w:t>i</w:t>
      </w:r>
      <w:r w:rsidR="00D9310F" w:rsidRPr="00D9310F">
        <w:t>ncreas</w:t>
      </w:r>
      <w:r w:rsidR="00D9310F">
        <w:t>e in the</w:t>
      </w:r>
      <w:r w:rsidR="00D9310F" w:rsidRPr="00D9310F">
        <w:t xml:space="preserve"> ecological and urban greening of the </w:t>
      </w:r>
      <w:r w:rsidR="00D9310F">
        <w:t>Order Scheme site to</w:t>
      </w:r>
      <w:r w:rsidR="00D9310F" w:rsidRPr="00D9310F">
        <w:t xml:space="preserve"> contribute to local biodiversity </w:t>
      </w:r>
      <w:r w:rsidR="00D9310F">
        <w:t xml:space="preserve">net </w:t>
      </w:r>
      <w:r w:rsidR="00D9310F" w:rsidRPr="00D9310F">
        <w:t>gai</w:t>
      </w:r>
      <w:r w:rsidR="00D9310F">
        <w:t xml:space="preserve">n; </w:t>
      </w:r>
    </w:p>
    <w:p w14:paraId="5C4ED700" w14:textId="6C7756B2" w:rsidR="004A192F" w:rsidRDefault="004A192F" w:rsidP="00DF44BE">
      <w:pPr>
        <w:pStyle w:val="BB-Bullet1Legal"/>
        <w:numPr>
          <w:ilvl w:val="0"/>
          <w:numId w:val="0"/>
        </w:numPr>
        <w:spacing w:line="360" w:lineRule="auto"/>
      </w:pPr>
    </w:p>
    <w:p w14:paraId="0E9A9B92" w14:textId="350F19D5" w:rsidR="004A192F" w:rsidRDefault="00DF44BE" w:rsidP="00DF44BE">
      <w:pPr>
        <w:pStyle w:val="BB-Bullet1Legal"/>
        <w:spacing w:line="360" w:lineRule="auto"/>
      </w:pPr>
      <w:r>
        <w:t>i</w:t>
      </w:r>
      <w:r w:rsidR="004A192F" w:rsidRPr="004A192F">
        <w:t>ncorporation of sustainable urban drainage systems</w:t>
      </w:r>
      <w:r w:rsidR="004A192F">
        <w:t>; and</w:t>
      </w:r>
    </w:p>
    <w:p w14:paraId="3978DD78" w14:textId="2480EED8" w:rsidR="008C6BE9" w:rsidRDefault="008C6BE9" w:rsidP="00DF44BE">
      <w:pPr>
        <w:pStyle w:val="BB-Bullet1Legal"/>
        <w:numPr>
          <w:ilvl w:val="0"/>
          <w:numId w:val="0"/>
        </w:numPr>
        <w:spacing w:line="360" w:lineRule="auto"/>
      </w:pPr>
    </w:p>
    <w:p w14:paraId="2630BC21" w14:textId="1EA1962C" w:rsidR="00697C60" w:rsidRDefault="00DF44BE" w:rsidP="00DF44BE">
      <w:pPr>
        <w:pStyle w:val="BB-Bullet1Legal"/>
        <w:spacing w:line="360" w:lineRule="auto"/>
      </w:pPr>
      <w:r>
        <w:t>e</w:t>
      </w:r>
      <w:r w:rsidR="00D9310F" w:rsidRPr="00D9310F">
        <w:t>nergy-efficient development, using a fabric first approach</w:t>
      </w:r>
      <w:r w:rsidR="00D9310F">
        <w:t xml:space="preserve"> to </w:t>
      </w:r>
      <w:r w:rsidR="008C6BE9">
        <w:t>contribute towards the Council’s net-zero targets.</w:t>
      </w:r>
    </w:p>
    <w:p w14:paraId="380ACF4E" w14:textId="4ADC7437" w:rsidR="000B30F0" w:rsidRPr="00103756" w:rsidRDefault="000B30F0" w:rsidP="007648A1">
      <w:pPr>
        <w:pStyle w:val="BB-Bullet1Legal"/>
        <w:numPr>
          <w:ilvl w:val="0"/>
          <w:numId w:val="0"/>
        </w:numPr>
        <w:spacing w:line="360" w:lineRule="auto"/>
      </w:pPr>
    </w:p>
    <w:p w14:paraId="7658CD73" w14:textId="3E64DA4A" w:rsidR="004D3ACD" w:rsidRPr="00103756" w:rsidRDefault="004D3ACD" w:rsidP="004135A7">
      <w:pPr>
        <w:pStyle w:val="BB-Level2Legal"/>
        <w:spacing w:line="360" w:lineRule="auto"/>
      </w:pPr>
      <w:r w:rsidRPr="00103756">
        <w:t xml:space="preserve">The Order has been submitted to the Secretary of State for </w:t>
      </w:r>
      <w:r w:rsidR="007D29D2">
        <w:t>Levelling Up</w:t>
      </w:r>
      <w:r w:rsidR="00847E38">
        <w:t>,</w:t>
      </w:r>
      <w:r w:rsidR="007D29D2">
        <w:t xml:space="preserve"> Housing and</w:t>
      </w:r>
      <w:r w:rsidR="00992E18">
        <w:t xml:space="preserve"> </w:t>
      </w:r>
      <w:r w:rsidRPr="00103756">
        <w:t xml:space="preserve">Communities for confirmation. If confirmed, the Order will enable the Council to acquire compulsorily the land </w:t>
      </w:r>
      <w:r w:rsidR="007E24D0">
        <w:t xml:space="preserve">and new rights </w:t>
      </w:r>
      <w:r w:rsidR="00080B2C" w:rsidRPr="00103756">
        <w:t xml:space="preserve">required </w:t>
      </w:r>
      <w:r w:rsidRPr="00103756">
        <w:t>to facilitate the Order Scheme.</w:t>
      </w:r>
    </w:p>
    <w:p w14:paraId="47CE9C54" w14:textId="77777777" w:rsidR="004D3ACD" w:rsidRPr="00103756" w:rsidRDefault="004D3ACD" w:rsidP="004135A7">
      <w:pPr>
        <w:pStyle w:val="BB-Level2Legal"/>
        <w:spacing w:line="360" w:lineRule="auto"/>
      </w:pPr>
      <w:r w:rsidRPr="00103756">
        <w:t>This Statement explains why the Council considers that, for the purposes of the powers enabling the Order, the Order Scheme will contribute to:</w:t>
      </w:r>
    </w:p>
    <w:p w14:paraId="5C501D8D" w14:textId="77777777" w:rsidR="004D3ACD" w:rsidRPr="00103756" w:rsidRDefault="004D3ACD" w:rsidP="004135A7">
      <w:pPr>
        <w:pStyle w:val="BB-Level3Legal"/>
        <w:spacing w:line="360" w:lineRule="auto"/>
      </w:pPr>
      <w:r w:rsidRPr="00103756">
        <w:t>the development, redevelopment or improvement of the Order Land;</w:t>
      </w:r>
    </w:p>
    <w:p w14:paraId="088A9EAA" w14:textId="44878218" w:rsidR="004D3ACD" w:rsidRPr="00103756" w:rsidRDefault="004D3ACD" w:rsidP="004135A7">
      <w:pPr>
        <w:pStyle w:val="BB-Level3Legal"/>
        <w:spacing w:line="360" w:lineRule="auto"/>
      </w:pPr>
      <w:r w:rsidRPr="00103756">
        <w:t xml:space="preserve">improving the economic and social well-being of </w:t>
      </w:r>
      <w:r w:rsidR="00C07646">
        <w:t>this area of Sutton</w:t>
      </w:r>
      <w:r w:rsidRPr="00103756">
        <w:t xml:space="preserve"> through </w:t>
      </w:r>
      <w:r w:rsidR="00654F0A" w:rsidRPr="00103756">
        <w:rPr>
          <w:lang w:val="en-US"/>
        </w:rPr>
        <w:t xml:space="preserve">the provision of new </w:t>
      </w:r>
      <w:r w:rsidR="002C2C4C">
        <w:rPr>
          <w:lang w:val="en-US"/>
        </w:rPr>
        <w:t xml:space="preserve">high quality </w:t>
      </w:r>
      <w:r w:rsidR="00654F0A" w:rsidRPr="00103756">
        <w:rPr>
          <w:lang w:val="en-US"/>
        </w:rPr>
        <w:t xml:space="preserve">mixed-tenure housing </w:t>
      </w:r>
      <w:r w:rsidRPr="00103756">
        <w:t>and additional employment opportunities</w:t>
      </w:r>
      <w:r w:rsidR="00466329" w:rsidRPr="00103756">
        <w:t>; and</w:t>
      </w:r>
    </w:p>
    <w:p w14:paraId="48F59D93" w14:textId="7E027A50" w:rsidR="00DB126A" w:rsidRPr="00103756" w:rsidRDefault="004D3ACD" w:rsidP="004135A7">
      <w:pPr>
        <w:pStyle w:val="BB-Level3Legal"/>
        <w:spacing w:line="360" w:lineRule="auto"/>
      </w:pPr>
      <w:r w:rsidRPr="00103756">
        <w:t xml:space="preserve">the environmental well-being of the area as a consequence of the </w:t>
      </w:r>
      <w:r w:rsidR="008C6BE9">
        <w:t xml:space="preserve">high quality </w:t>
      </w:r>
      <w:r w:rsidRPr="00103756">
        <w:t xml:space="preserve">public </w:t>
      </w:r>
      <w:r w:rsidR="00654F0A" w:rsidRPr="00103756">
        <w:t xml:space="preserve">open space and </w:t>
      </w:r>
      <w:r w:rsidR="008C6BE9">
        <w:t>play areas</w:t>
      </w:r>
      <w:r w:rsidR="00654F0A" w:rsidRPr="00103756">
        <w:t xml:space="preserve"> </w:t>
      </w:r>
      <w:r w:rsidRPr="00103756">
        <w:t>facilitated by the Order Scheme</w:t>
      </w:r>
      <w:r w:rsidR="000954DF" w:rsidRPr="00103756">
        <w:t xml:space="preserve">, and the sustainable nature of the </w:t>
      </w:r>
      <w:r w:rsidR="00680C02">
        <w:t>Order Scheme</w:t>
      </w:r>
      <w:r w:rsidRPr="00103756">
        <w:t>.</w:t>
      </w:r>
    </w:p>
    <w:p w14:paraId="641187E5" w14:textId="694F0A81" w:rsidR="004D3ACD" w:rsidRPr="00103756" w:rsidRDefault="004D3ACD" w:rsidP="004135A7">
      <w:pPr>
        <w:pStyle w:val="BB-Level2Legal"/>
        <w:spacing w:line="360" w:lineRule="auto"/>
      </w:pPr>
      <w:r w:rsidRPr="00103756">
        <w:t xml:space="preserve">The extent of the Order Land is shown edged red </w:t>
      </w:r>
      <w:r w:rsidR="00466329" w:rsidRPr="00103756">
        <w:t xml:space="preserve">and coloured pink </w:t>
      </w:r>
      <w:r w:rsidR="008C6BE9">
        <w:t xml:space="preserve">in </w:t>
      </w:r>
      <w:r w:rsidR="00D908DC">
        <w:t>respect</w:t>
      </w:r>
      <w:r w:rsidR="008C6BE9">
        <w:t xml:space="preserve"> of la</w:t>
      </w:r>
      <w:r w:rsidR="00680C02">
        <w:t xml:space="preserve">nd interests to be acquired </w:t>
      </w:r>
      <w:r w:rsidR="007E24D0">
        <w:t xml:space="preserve">and coloured blue in respect of the land over which new rights are to be acquired </w:t>
      </w:r>
      <w:r w:rsidRPr="00103756">
        <w:t>on the</w:t>
      </w:r>
      <w:r w:rsidR="00466329" w:rsidRPr="00103756">
        <w:t xml:space="preserve"> Order M</w:t>
      </w:r>
      <w:r w:rsidR="00080B2C" w:rsidRPr="00103756">
        <w:t>ap wh</w:t>
      </w:r>
      <w:r w:rsidR="00FA4C28" w:rsidRPr="00103756">
        <w:t>ich accompanies the Order</w:t>
      </w:r>
      <w:r w:rsidR="00080B2C" w:rsidRPr="00103756">
        <w:t xml:space="preserve"> </w:t>
      </w:r>
      <w:r w:rsidR="00466329" w:rsidRPr="00103756">
        <w:t>(“</w:t>
      </w:r>
      <w:r w:rsidR="00080B2C" w:rsidRPr="00103756">
        <w:rPr>
          <w:b/>
        </w:rPr>
        <w:t>Order Map</w:t>
      </w:r>
      <w:r w:rsidR="00466329" w:rsidRPr="00103756">
        <w:t>”)</w:t>
      </w:r>
      <w:r w:rsidR="00756DA9">
        <w:t>.</w:t>
      </w:r>
    </w:p>
    <w:p w14:paraId="0F9737C2" w14:textId="15643C8F" w:rsidR="004D3ACD" w:rsidRPr="00103756" w:rsidRDefault="00EC34F1" w:rsidP="004135A7">
      <w:pPr>
        <w:pStyle w:val="BB-Level2Legal"/>
        <w:spacing w:line="360" w:lineRule="auto"/>
      </w:pPr>
      <w:r>
        <w:t>The freehold interest in the majority of the</w:t>
      </w:r>
      <w:r w:rsidR="00654F0A" w:rsidRPr="00103756">
        <w:t xml:space="preserve"> Order Land is owned by</w:t>
      </w:r>
      <w:r w:rsidR="004D3ACD" w:rsidRPr="00103756">
        <w:t xml:space="preserve"> the Council; however </w:t>
      </w:r>
      <w:r>
        <w:t>the Order Land is subject to a significant number of leasehold interests</w:t>
      </w:r>
      <w:r w:rsidR="00992E18">
        <w:t>, tenancies</w:t>
      </w:r>
      <w:r>
        <w:t xml:space="preserve"> and other rights</w:t>
      </w:r>
      <w:r w:rsidR="004D3ACD" w:rsidRPr="00103756">
        <w:t xml:space="preserve">. The Council is now seeking to secure ownership of all of the Order Land </w:t>
      </w:r>
      <w:r w:rsidR="00F41836">
        <w:t xml:space="preserve">and to </w:t>
      </w:r>
      <w:r w:rsidR="00287B94">
        <w:t xml:space="preserve">acquire new rights </w:t>
      </w:r>
      <w:r w:rsidR="00F41836">
        <w:t xml:space="preserve">over the land coloured blue on the Order Map </w:t>
      </w:r>
      <w:r w:rsidR="004D3ACD" w:rsidRPr="00103756">
        <w:t>to ensure that the Orde</w:t>
      </w:r>
      <w:r w:rsidR="00F93761">
        <w:t>r Scheme can be implemented and</w:t>
      </w:r>
      <w:r w:rsidR="00080B2C" w:rsidRPr="00103756">
        <w:t xml:space="preserve"> that </w:t>
      </w:r>
      <w:r w:rsidR="004D3ACD" w:rsidRPr="00103756">
        <w:t xml:space="preserve">the comprehensive benefits </w:t>
      </w:r>
      <w:r w:rsidR="0035055F" w:rsidRPr="00103756">
        <w:t>referred to at section 1.</w:t>
      </w:r>
      <w:r>
        <w:t>6</w:t>
      </w:r>
      <w:r w:rsidR="0035055F" w:rsidRPr="00103756">
        <w:t xml:space="preserve"> above </w:t>
      </w:r>
      <w:r w:rsidR="006269F3" w:rsidRPr="00103756">
        <w:t xml:space="preserve">are </w:t>
      </w:r>
      <w:r w:rsidR="004D3ACD" w:rsidRPr="00103756">
        <w:t>secured.</w:t>
      </w:r>
    </w:p>
    <w:p w14:paraId="31F97113" w14:textId="2D4BEFAC" w:rsidR="004D3ACD" w:rsidRPr="00103756" w:rsidRDefault="00E05E12" w:rsidP="004135A7">
      <w:pPr>
        <w:pStyle w:val="BB-Level2Legal"/>
        <w:spacing w:line="360" w:lineRule="auto"/>
      </w:pPr>
      <w:r w:rsidRPr="00103756">
        <w:t xml:space="preserve">The Council </w:t>
      </w:r>
      <w:r w:rsidR="004D3ACD" w:rsidRPr="00103756">
        <w:t xml:space="preserve">has and will continue to take steps to consult and negotiate with </w:t>
      </w:r>
      <w:r w:rsidR="00680C02">
        <w:t>all third parties that have interests in the Order Land</w:t>
      </w:r>
      <w:r w:rsidR="004D3ACD" w:rsidRPr="00103756">
        <w:t xml:space="preserve"> to acquire their interests by agreement</w:t>
      </w:r>
      <w:r w:rsidR="00F93761">
        <w:t>,</w:t>
      </w:r>
      <w:r w:rsidR="004D3ACD" w:rsidRPr="00103756">
        <w:t xml:space="preserve"> but it is clear that compulsory </w:t>
      </w:r>
      <w:r w:rsidR="004D3ACD" w:rsidRPr="00103756">
        <w:lastRenderedPageBreak/>
        <w:t xml:space="preserve">purchase powers will need to be employed to ensure </w:t>
      </w:r>
      <w:r w:rsidR="00FA4C28" w:rsidRPr="00103756">
        <w:t xml:space="preserve">that </w:t>
      </w:r>
      <w:r w:rsidR="00680C02">
        <w:t xml:space="preserve">vacant possession can be achieved and that </w:t>
      </w:r>
      <w:r w:rsidR="004D3ACD" w:rsidRPr="00103756">
        <w:t xml:space="preserve">the full Order Scheme can be </w:t>
      </w:r>
      <w:r w:rsidR="00FA4C28" w:rsidRPr="00103756">
        <w:t>delivered</w:t>
      </w:r>
      <w:r w:rsidR="00466329" w:rsidRPr="00103756">
        <w:t xml:space="preserve">.  </w:t>
      </w:r>
    </w:p>
    <w:p w14:paraId="26AE5370" w14:textId="77777777" w:rsidR="007246B9" w:rsidRDefault="007246B9" w:rsidP="007246B9">
      <w:pPr>
        <w:pStyle w:val="BB-Level2Legal"/>
        <w:spacing w:line="360" w:lineRule="auto"/>
      </w:pPr>
      <w:r w:rsidRPr="00103756">
        <w:t xml:space="preserve">A copy of this Statement, the Order and the accompanying maps and background documents are available for inspection </w:t>
      </w:r>
      <w:r>
        <w:t>at the following locations</w:t>
      </w:r>
      <w:r w:rsidRPr="00103756">
        <w:t>:</w:t>
      </w:r>
    </w:p>
    <w:p w14:paraId="08C3C52F" w14:textId="6D31B938" w:rsidR="007246B9" w:rsidRDefault="007246B9" w:rsidP="007246B9">
      <w:pPr>
        <w:pStyle w:val="BB-NormInd2Legal"/>
        <w:spacing w:after="0" w:line="360" w:lineRule="auto"/>
      </w:pPr>
      <w:r>
        <w:t xml:space="preserve">(i) London Borough of </w:t>
      </w:r>
      <w:r w:rsidR="00AE1244">
        <w:t>Sutton</w:t>
      </w:r>
      <w:r>
        <w:t xml:space="preserve"> (offices open Monday to Friday 09:00 to 17:00)</w:t>
      </w:r>
      <w:r w:rsidR="000B30F0">
        <w:t xml:space="preserve"> at </w:t>
      </w:r>
      <w:r w:rsidR="000B30F0" w:rsidRPr="000B30F0">
        <w:t>Civic Offices, St Nicholas Way, Sutton SM1 1EA</w:t>
      </w:r>
    </w:p>
    <w:p w14:paraId="38E95430" w14:textId="77777777" w:rsidR="002264EB" w:rsidRDefault="002264EB" w:rsidP="002264EB">
      <w:pPr>
        <w:pStyle w:val="BB-NormInd2Legal"/>
        <w:spacing w:after="0" w:line="360" w:lineRule="auto"/>
      </w:pPr>
    </w:p>
    <w:p w14:paraId="5B74FFB8" w14:textId="0760FE6E" w:rsidR="00CE64B2" w:rsidRDefault="000B30F0" w:rsidP="000B30F0">
      <w:pPr>
        <w:pStyle w:val="BB-NormInd2Legal"/>
        <w:spacing w:line="360" w:lineRule="auto"/>
        <w:ind w:left="0"/>
      </w:pPr>
      <w:r>
        <w:tab/>
      </w:r>
      <w:r w:rsidDel="000B30F0">
        <w:t xml:space="preserve"> </w:t>
      </w:r>
      <w:r w:rsidR="007246B9">
        <w:t xml:space="preserve">(ii) at the following web address:   </w:t>
      </w:r>
    </w:p>
    <w:p w14:paraId="4B6733FB" w14:textId="789F4340" w:rsidR="000B30F0" w:rsidRDefault="000B30F0" w:rsidP="000B30F0">
      <w:pPr>
        <w:pStyle w:val="BB-NormInd2Legal"/>
        <w:spacing w:line="360" w:lineRule="auto"/>
        <w:ind w:left="0"/>
      </w:pPr>
      <w:r>
        <w:tab/>
      </w:r>
      <w:hyperlink r:id="rId17" w:history="1">
        <w:r w:rsidR="00220E5C" w:rsidRPr="00F0721C">
          <w:rPr>
            <w:rStyle w:val="Hyperlink"/>
          </w:rPr>
          <w:t>www.sutton.gov.uk/w/elm-grove</w:t>
        </w:r>
      </w:hyperlink>
      <w:r w:rsidR="00220E5C">
        <w:t xml:space="preserve"> </w:t>
      </w:r>
    </w:p>
    <w:p w14:paraId="349C747E" w14:textId="063C8989" w:rsidR="00DB126A" w:rsidRDefault="004D3ACD" w:rsidP="00CE64B2">
      <w:pPr>
        <w:pStyle w:val="BB-Level1Legal"/>
      </w:pPr>
      <w:bookmarkStart w:id="1" w:name="_Toc161398040"/>
      <w:r>
        <w:t>Enabling Powers</w:t>
      </w:r>
      <w:bookmarkEnd w:id="1"/>
    </w:p>
    <w:p w14:paraId="712DE7DA" w14:textId="77777777" w:rsidR="004D3ACD" w:rsidRDefault="004D3ACD" w:rsidP="004135A7">
      <w:pPr>
        <w:pStyle w:val="BB-Level2Legal"/>
        <w:spacing w:line="360" w:lineRule="auto"/>
      </w:pPr>
      <w:r>
        <w:t xml:space="preserve">Section 226(1)(a) of the Town and Country Planning Act 1990 Act (as amended by the 2004 Act) (the </w:t>
      </w:r>
      <w:r w:rsidR="00956D1F">
        <w:t>"</w:t>
      </w:r>
      <w:r w:rsidRPr="00DB2789">
        <w:rPr>
          <w:b/>
        </w:rPr>
        <w:t>1990 Act</w:t>
      </w:r>
      <w:r w:rsidR="00956D1F">
        <w:t>"</w:t>
      </w:r>
      <w:r>
        <w:t>) enables a local authority to make a compulsory purchase order if it thinks that acquiring the land in question will facilitate the carrying out of development, redevelopment, or improvement on, or in relation to, the land being acquired.</w:t>
      </w:r>
    </w:p>
    <w:p w14:paraId="09248D7C" w14:textId="77777777" w:rsidR="004D3ACD" w:rsidRDefault="004D3ACD" w:rsidP="004135A7">
      <w:pPr>
        <w:pStyle w:val="BB-Level2Legal"/>
        <w:spacing w:line="360" w:lineRule="auto"/>
      </w:pPr>
      <w:r>
        <w:t xml:space="preserve">Section 226(1A) of the 1990 Act </w:t>
      </w:r>
      <w:r w:rsidR="00956D1F">
        <w:t xml:space="preserve">states that </w:t>
      </w:r>
      <w:r>
        <w:t xml:space="preserve">a local authority </w:t>
      </w:r>
      <w:r w:rsidR="00956D1F">
        <w:t xml:space="preserve">must </w:t>
      </w:r>
      <w:r>
        <w:t xml:space="preserve">not exercise its powers under section 226(1)(a) unless </w:t>
      </w:r>
      <w:r w:rsidR="00956D1F">
        <w:t xml:space="preserve">it </w:t>
      </w:r>
      <w:r>
        <w:t>thinks that the proposed development, redevelopment or improvement is likely to contribute to achieving the promotion or improvement of the economic, social or environmental well-being of its area.</w:t>
      </w:r>
    </w:p>
    <w:p w14:paraId="77F6B7F8" w14:textId="2ABF5006" w:rsidR="004D3ACD" w:rsidRDefault="004D3ACD" w:rsidP="004135A7">
      <w:pPr>
        <w:pStyle w:val="BB-Level2Legal"/>
        <w:spacing w:line="360" w:lineRule="auto"/>
      </w:pPr>
      <w:r>
        <w:t xml:space="preserve">The Council is satisfied that the proposed Order Scheme will result in overwhelming social, economic and environmental well-being improvements to the area through redevelopment of the Order Land with a comprehensive development providing new high quality new housing, and major additions and improvements </w:t>
      </w:r>
      <w:r w:rsidR="0068051B">
        <w:t xml:space="preserve">to public open space and </w:t>
      </w:r>
      <w:r w:rsidR="008C6BE9">
        <w:t>recreational and play are</w:t>
      </w:r>
      <w:r w:rsidR="009D3BBF">
        <w:t>a</w:t>
      </w:r>
      <w:r w:rsidR="008C6BE9">
        <w:t>s</w:t>
      </w:r>
      <w:r>
        <w:t>.</w:t>
      </w:r>
    </w:p>
    <w:p w14:paraId="4AB20523" w14:textId="05B5A35A" w:rsidR="004D3ACD" w:rsidRDefault="004D3ACD" w:rsidP="004135A7">
      <w:pPr>
        <w:pStyle w:val="BB-Level2Legal"/>
        <w:spacing w:line="360" w:lineRule="auto"/>
      </w:pPr>
      <w:r>
        <w:t xml:space="preserve">The Acquisition of Land Act 1981 sets out the process for compulsory acquisition and applies </w:t>
      </w:r>
      <w:r w:rsidR="00CB2002" w:rsidRPr="00CB2002">
        <w:rPr>
          <w:lang w:val="en-US"/>
        </w:rPr>
        <w:t>to the Order, and the acquiring authority is the Council.</w:t>
      </w:r>
      <w:r>
        <w:t xml:space="preserve"> </w:t>
      </w:r>
    </w:p>
    <w:p w14:paraId="34626876" w14:textId="2AF541CE" w:rsidR="00A45742" w:rsidRPr="00A45742" w:rsidRDefault="00A45742" w:rsidP="004135A7">
      <w:pPr>
        <w:pStyle w:val="BB-Level2Legal"/>
        <w:spacing w:line="360" w:lineRule="auto"/>
      </w:pPr>
      <w:r w:rsidRPr="00A45742">
        <w:rPr>
          <w:lang w:val="en-US"/>
        </w:rPr>
        <w:t>The making of the Order is consistent with the Guidance, and in particular Section 1 which provides advice on orders made under section 226 of the 1990 Act</w:t>
      </w:r>
      <w:r w:rsidR="00CB2002">
        <w:rPr>
          <w:lang w:val="en-US"/>
        </w:rPr>
        <w:t>.</w:t>
      </w:r>
    </w:p>
    <w:p w14:paraId="6D37AFB7" w14:textId="7D88090A" w:rsidR="004D3ACD" w:rsidRDefault="00DD35AF" w:rsidP="004135A7">
      <w:pPr>
        <w:pStyle w:val="BB-Level1Legal"/>
        <w:spacing w:line="360" w:lineRule="auto"/>
      </w:pPr>
      <w:bookmarkStart w:id="2" w:name="_Toc161398041"/>
      <w:r w:rsidRPr="00DD35AF">
        <w:t xml:space="preserve">Description of </w:t>
      </w:r>
      <w:r w:rsidR="00DE310B">
        <w:t xml:space="preserve">the </w:t>
      </w:r>
      <w:r w:rsidRPr="00DD35AF">
        <w:t>Order Land</w:t>
      </w:r>
      <w:bookmarkEnd w:id="2"/>
    </w:p>
    <w:p w14:paraId="0C5CEC21" w14:textId="77777777" w:rsidR="00DD35AF" w:rsidRPr="008E309B" w:rsidRDefault="00DD35AF" w:rsidP="004135A7">
      <w:pPr>
        <w:pStyle w:val="BB-Normal"/>
        <w:spacing w:line="360" w:lineRule="auto"/>
        <w:rPr>
          <w:b/>
        </w:rPr>
      </w:pPr>
      <w:r w:rsidRPr="008E309B">
        <w:rPr>
          <w:b/>
        </w:rPr>
        <w:t>General description and character</w:t>
      </w:r>
    </w:p>
    <w:p w14:paraId="63DB7026" w14:textId="77777777" w:rsidR="008E309B" w:rsidRDefault="008E309B" w:rsidP="004135A7">
      <w:pPr>
        <w:pStyle w:val="BB-Normal"/>
        <w:spacing w:line="360" w:lineRule="auto"/>
      </w:pPr>
    </w:p>
    <w:p w14:paraId="64053B8C" w14:textId="4B12C198" w:rsidR="00BE7C6A" w:rsidRDefault="0013492C" w:rsidP="0023369E">
      <w:pPr>
        <w:pStyle w:val="BB-Level2Legal"/>
        <w:spacing w:line="360" w:lineRule="auto"/>
        <w:rPr>
          <w:lang w:val="en-US"/>
        </w:rPr>
      </w:pPr>
      <w:r>
        <w:rPr>
          <w:lang w:val="en-US"/>
        </w:rPr>
        <w:t>The Order Land</w:t>
      </w:r>
      <w:r w:rsidR="00BE7C6A" w:rsidRPr="00BE7C6A">
        <w:rPr>
          <w:lang w:val="en-US"/>
        </w:rPr>
        <w:t xml:space="preserve"> is located in Sutton Town Centre to the east of the High Street. Sutton train station is approximately 0.5 miles to the south of the </w:t>
      </w:r>
      <w:r>
        <w:rPr>
          <w:lang w:val="en-US"/>
        </w:rPr>
        <w:t>Order Land</w:t>
      </w:r>
      <w:r w:rsidR="00BE7C6A" w:rsidRPr="00BE7C6A">
        <w:rPr>
          <w:lang w:val="en-US"/>
        </w:rPr>
        <w:t>, circa a 1</w:t>
      </w:r>
      <w:r w:rsidR="004A192F">
        <w:rPr>
          <w:lang w:val="en-US"/>
        </w:rPr>
        <w:t>0</w:t>
      </w:r>
      <w:r w:rsidR="00BE7C6A" w:rsidRPr="00BE7C6A">
        <w:rPr>
          <w:lang w:val="en-US"/>
        </w:rPr>
        <w:t xml:space="preserve"> minute walk, providing direct rail services to London Bridge and London </w:t>
      </w:r>
      <w:r w:rsidR="004A192F">
        <w:rPr>
          <w:lang w:val="en-US"/>
        </w:rPr>
        <w:t>Victoria</w:t>
      </w:r>
      <w:r w:rsidR="00BE7C6A" w:rsidRPr="00BE7C6A">
        <w:rPr>
          <w:lang w:val="en-US"/>
        </w:rPr>
        <w:t>. The site is also well connected in terms of bus routes, with several bus routes operating fr</w:t>
      </w:r>
      <w:r w:rsidR="00DF44BE">
        <w:rPr>
          <w:lang w:val="en-US"/>
        </w:rPr>
        <w:t xml:space="preserve">om Marshall’s Road to the north. </w:t>
      </w:r>
      <w:r w:rsidR="00BE7C6A" w:rsidRPr="00BE7C6A">
        <w:rPr>
          <w:lang w:val="en-US"/>
        </w:rPr>
        <w:t xml:space="preserve">Elm Grove is a cul-de-sac, </w:t>
      </w:r>
      <w:r w:rsidR="00BE7C6A" w:rsidRPr="00BE7C6A">
        <w:rPr>
          <w:lang w:val="en-US"/>
        </w:rPr>
        <w:lastRenderedPageBreak/>
        <w:t xml:space="preserve">providing servicing access to the rear of properties along the High Street and front access to the properties in the Estate. In terms of road links, Elm Grove can only be accessed by vehicles from </w:t>
      </w:r>
      <w:proofErr w:type="spellStart"/>
      <w:r w:rsidR="00BE7C6A" w:rsidRPr="00BE7C6A">
        <w:rPr>
          <w:lang w:val="en-US"/>
        </w:rPr>
        <w:t>Benhill</w:t>
      </w:r>
      <w:proofErr w:type="spellEnd"/>
      <w:r w:rsidR="00BE7C6A" w:rsidRPr="00BE7C6A">
        <w:rPr>
          <w:lang w:val="en-US"/>
        </w:rPr>
        <w:t xml:space="preserve"> Avenue to the south and also has pedestrian access from </w:t>
      </w:r>
      <w:proofErr w:type="spellStart"/>
      <w:r w:rsidR="00BE7C6A" w:rsidRPr="00BE7C6A">
        <w:rPr>
          <w:lang w:val="en-US"/>
        </w:rPr>
        <w:t>Throwley</w:t>
      </w:r>
      <w:proofErr w:type="spellEnd"/>
      <w:r w:rsidR="00BE7C6A" w:rsidRPr="00BE7C6A">
        <w:rPr>
          <w:lang w:val="en-US"/>
        </w:rPr>
        <w:t xml:space="preserve"> Way to the east. It is situated a short distance from the A232 to the south which provides access to Croydon to the east, Ewell to the west and the M25 to the south west. It is </w:t>
      </w:r>
      <w:r w:rsidR="00BE7C6A">
        <w:rPr>
          <w:lang w:val="en-US"/>
        </w:rPr>
        <w:t>a</w:t>
      </w:r>
      <w:r w:rsidR="00937196">
        <w:rPr>
          <w:lang w:val="en-US"/>
        </w:rPr>
        <w:t xml:space="preserve"> </w:t>
      </w:r>
      <w:r w:rsidR="00BE7C6A" w:rsidRPr="00BE7C6A">
        <w:rPr>
          <w:lang w:val="en-US"/>
        </w:rPr>
        <w:t xml:space="preserve">short distance from the A217 which provides connections through to Central London to the north. </w:t>
      </w:r>
    </w:p>
    <w:p w14:paraId="52123865" w14:textId="788214A0" w:rsidR="00BE7C6A" w:rsidRPr="00BE7C6A" w:rsidRDefault="00BE7C6A" w:rsidP="0023369E">
      <w:pPr>
        <w:pStyle w:val="BB-Level2Legal"/>
        <w:spacing w:line="360" w:lineRule="auto"/>
        <w:rPr>
          <w:lang w:val="en-US"/>
        </w:rPr>
      </w:pPr>
      <w:r w:rsidRPr="00BE7C6A">
        <w:rPr>
          <w:lang w:val="en-US"/>
        </w:rPr>
        <w:t xml:space="preserve">The </w:t>
      </w:r>
      <w:r w:rsidR="0013492C">
        <w:rPr>
          <w:lang w:val="en-US"/>
        </w:rPr>
        <w:t xml:space="preserve">Order Land </w:t>
      </w:r>
      <w:r w:rsidRPr="00BE7C6A">
        <w:rPr>
          <w:lang w:val="en-US"/>
        </w:rPr>
        <w:t xml:space="preserve">comprises a site area of </w:t>
      </w:r>
      <w:r w:rsidR="000D6AF0">
        <w:rPr>
          <w:lang w:val="en-US"/>
        </w:rPr>
        <w:t>0.89</w:t>
      </w:r>
      <w:r w:rsidRPr="00BE7C6A">
        <w:rPr>
          <w:lang w:val="en-US"/>
        </w:rPr>
        <w:t xml:space="preserve"> hectares</w:t>
      </w:r>
      <w:r>
        <w:rPr>
          <w:lang w:val="en-US"/>
        </w:rPr>
        <w:t xml:space="preserve"> and </w:t>
      </w:r>
      <w:r w:rsidRPr="00BE7C6A">
        <w:rPr>
          <w:lang w:val="en-US"/>
        </w:rPr>
        <w:t xml:space="preserve">is located in a densely built up environment with most of the surrounding properties at four </w:t>
      </w:r>
      <w:proofErr w:type="spellStart"/>
      <w:r w:rsidRPr="00BE7C6A">
        <w:rPr>
          <w:lang w:val="en-US"/>
        </w:rPr>
        <w:t>storeys</w:t>
      </w:r>
      <w:proofErr w:type="spellEnd"/>
      <w:r w:rsidRPr="00BE7C6A">
        <w:rPr>
          <w:lang w:val="en-US"/>
        </w:rPr>
        <w:t xml:space="preserve"> or higher. To the east, the </w:t>
      </w:r>
      <w:r w:rsidR="0013492C">
        <w:rPr>
          <w:lang w:val="en-US"/>
        </w:rPr>
        <w:t>Order Land</w:t>
      </w:r>
      <w:r w:rsidRPr="00BE7C6A">
        <w:rPr>
          <w:lang w:val="en-US"/>
        </w:rPr>
        <w:t xml:space="preserve"> is bounded by </w:t>
      </w:r>
      <w:proofErr w:type="spellStart"/>
      <w:r w:rsidRPr="00BE7C6A">
        <w:rPr>
          <w:lang w:val="en-US"/>
        </w:rPr>
        <w:t>Throwley</w:t>
      </w:r>
      <w:proofErr w:type="spellEnd"/>
      <w:r w:rsidRPr="00BE7C6A">
        <w:rPr>
          <w:lang w:val="en-US"/>
        </w:rPr>
        <w:t xml:space="preserve"> Way, a B-road which services buses and heavy vehicular traffic and high density four </w:t>
      </w:r>
      <w:proofErr w:type="spellStart"/>
      <w:r w:rsidRPr="00BE7C6A">
        <w:rPr>
          <w:lang w:val="en-US"/>
        </w:rPr>
        <w:t>storey</w:t>
      </w:r>
      <w:proofErr w:type="spellEnd"/>
      <w:r w:rsidRPr="00BE7C6A">
        <w:rPr>
          <w:lang w:val="en-US"/>
        </w:rPr>
        <w:t xml:space="preserve"> properties are located directly opposite the blocks within Elm Grove, with another of the Council’s estates, Rosebery Gardens located just to the north east. To the west of the </w:t>
      </w:r>
      <w:r w:rsidR="0013492C">
        <w:rPr>
          <w:lang w:val="en-US"/>
        </w:rPr>
        <w:t>Order Land</w:t>
      </w:r>
      <w:r w:rsidRPr="00BE7C6A">
        <w:rPr>
          <w:lang w:val="en-US"/>
        </w:rPr>
        <w:t xml:space="preserve"> is Elm Grove, located at the rear of the </w:t>
      </w:r>
      <w:r w:rsidR="00354BBA">
        <w:rPr>
          <w:lang w:val="en-US"/>
        </w:rPr>
        <w:t>H</w:t>
      </w:r>
      <w:r w:rsidRPr="00BE7C6A">
        <w:rPr>
          <w:lang w:val="en-US"/>
        </w:rPr>
        <w:t xml:space="preserve">igh </w:t>
      </w:r>
      <w:r w:rsidR="00354BBA">
        <w:rPr>
          <w:lang w:val="en-US"/>
        </w:rPr>
        <w:t>S</w:t>
      </w:r>
      <w:r w:rsidRPr="00BE7C6A">
        <w:rPr>
          <w:lang w:val="en-US"/>
        </w:rPr>
        <w:t xml:space="preserve">treet properties which are a minimum of three </w:t>
      </w:r>
      <w:proofErr w:type="spellStart"/>
      <w:r w:rsidRPr="00BE7C6A">
        <w:rPr>
          <w:lang w:val="en-US"/>
        </w:rPr>
        <w:t>storeys</w:t>
      </w:r>
      <w:proofErr w:type="spellEnd"/>
      <w:r w:rsidRPr="00BE7C6A">
        <w:rPr>
          <w:lang w:val="en-US"/>
        </w:rPr>
        <w:t xml:space="preserve">. Located along Elm Grove are a number of shop delivery bays, parking, bin stores attached to the shops and some informal extensions to the High Street properties which are fairly recently constructed. To the south along </w:t>
      </w:r>
      <w:proofErr w:type="spellStart"/>
      <w:r w:rsidRPr="00BE7C6A">
        <w:rPr>
          <w:lang w:val="en-US"/>
        </w:rPr>
        <w:t>Benhill</w:t>
      </w:r>
      <w:proofErr w:type="spellEnd"/>
      <w:r w:rsidRPr="00BE7C6A">
        <w:rPr>
          <w:lang w:val="en-US"/>
        </w:rPr>
        <w:t xml:space="preserve"> Avenue are located two and three </w:t>
      </w:r>
      <w:proofErr w:type="spellStart"/>
      <w:r w:rsidRPr="00BE7C6A">
        <w:rPr>
          <w:lang w:val="en-US"/>
        </w:rPr>
        <w:t>storey</w:t>
      </w:r>
      <w:proofErr w:type="spellEnd"/>
      <w:r w:rsidRPr="00BE7C6A">
        <w:rPr>
          <w:lang w:val="en-US"/>
        </w:rPr>
        <w:t xml:space="preserve"> mixed use, commercial and office properties, including the Locally Listed </w:t>
      </w:r>
      <w:proofErr w:type="spellStart"/>
      <w:r w:rsidRPr="00BE7C6A">
        <w:rPr>
          <w:lang w:val="en-US"/>
        </w:rPr>
        <w:t>Benhill</w:t>
      </w:r>
      <w:proofErr w:type="spellEnd"/>
      <w:r w:rsidRPr="00BE7C6A">
        <w:rPr>
          <w:lang w:val="en-US"/>
        </w:rPr>
        <w:t xml:space="preserve"> House</w:t>
      </w:r>
      <w:r w:rsidR="003D3699">
        <w:rPr>
          <w:lang w:val="en-US"/>
        </w:rPr>
        <w:t xml:space="preserve"> </w:t>
      </w:r>
      <w:r w:rsidRPr="00BE7C6A">
        <w:rPr>
          <w:lang w:val="en-US"/>
        </w:rPr>
        <w:t xml:space="preserve">which houses the Sutton Adult Education Centre. To the north of the </w:t>
      </w:r>
      <w:r w:rsidR="0013492C">
        <w:rPr>
          <w:lang w:val="en-US"/>
        </w:rPr>
        <w:t>Order Land</w:t>
      </w:r>
      <w:r w:rsidRPr="00BE7C6A">
        <w:rPr>
          <w:lang w:val="en-US"/>
        </w:rPr>
        <w:t xml:space="preserve"> is Marshall’s Road with two </w:t>
      </w:r>
      <w:proofErr w:type="spellStart"/>
      <w:r w:rsidRPr="00BE7C6A">
        <w:rPr>
          <w:lang w:val="en-US"/>
        </w:rPr>
        <w:t>storey</w:t>
      </w:r>
      <w:proofErr w:type="spellEnd"/>
      <w:r w:rsidRPr="00BE7C6A">
        <w:rPr>
          <w:lang w:val="en-US"/>
        </w:rPr>
        <w:t xml:space="preserve"> retail, and four </w:t>
      </w:r>
      <w:proofErr w:type="spellStart"/>
      <w:r w:rsidRPr="00BE7C6A">
        <w:rPr>
          <w:lang w:val="en-US"/>
        </w:rPr>
        <w:t>storey</w:t>
      </w:r>
      <w:proofErr w:type="spellEnd"/>
      <w:r w:rsidR="003D3699">
        <w:rPr>
          <w:lang w:val="en-US"/>
        </w:rPr>
        <w:t xml:space="preserve"> residential</w:t>
      </w:r>
      <w:r w:rsidRPr="00BE7C6A">
        <w:rPr>
          <w:lang w:val="en-US"/>
        </w:rPr>
        <w:t xml:space="preserve"> properties as well as an area with multiple bus stops.</w:t>
      </w:r>
    </w:p>
    <w:p w14:paraId="7353690B" w14:textId="4738722A" w:rsidR="00BE7C6A" w:rsidRPr="00BE7C6A" w:rsidRDefault="002138D3" w:rsidP="0023369E">
      <w:pPr>
        <w:pStyle w:val="BB-Level2Legal"/>
        <w:spacing w:line="360" w:lineRule="auto"/>
        <w:rPr>
          <w:lang w:val="en-US"/>
        </w:rPr>
      </w:pPr>
      <w:r>
        <w:rPr>
          <w:lang w:val="en-US"/>
        </w:rPr>
        <w:t>The Estate was built in the 19</w:t>
      </w:r>
      <w:r w:rsidR="007E64FB">
        <w:rPr>
          <w:lang w:val="en-US"/>
        </w:rPr>
        <w:t>80</w:t>
      </w:r>
      <w:r w:rsidR="00BE7C6A" w:rsidRPr="00BE7C6A">
        <w:rPr>
          <w:lang w:val="en-US"/>
        </w:rPr>
        <w:t>’s and consists of 73 dwellings made up of one</w:t>
      </w:r>
      <w:r w:rsidR="003D3699">
        <w:rPr>
          <w:lang w:val="en-US"/>
        </w:rPr>
        <w:t xml:space="preserve">, </w:t>
      </w:r>
      <w:r w:rsidR="00BE7C6A" w:rsidRPr="00BE7C6A">
        <w:rPr>
          <w:lang w:val="en-US"/>
        </w:rPr>
        <w:t xml:space="preserve">two </w:t>
      </w:r>
      <w:r w:rsidR="003D3699">
        <w:rPr>
          <w:lang w:val="en-US"/>
        </w:rPr>
        <w:t xml:space="preserve">and three </w:t>
      </w:r>
      <w:r w:rsidR="00BE7C6A" w:rsidRPr="00BE7C6A">
        <w:rPr>
          <w:lang w:val="en-US"/>
        </w:rPr>
        <w:t>bedroom</w:t>
      </w:r>
      <w:r w:rsidR="003D3699">
        <w:rPr>
          <w:lang w:val="en-US"/>
        </w:rPr>
        <w:t xml:space="preserve"> homes in the form of flats</w:t>
      </w:r>
      <w:r w:rsidR="001A2F42">
        <w:rPr>
          <w:lang w:val="en-US"/>
        </w:rPr>
        <w:t>, houses and bungalows</w:t>
      </w:r>
      <w:r w:rsidR="00BE7C6A" w:rsidRPr="00BE7C6A">
        <w:rPr>
          <w:lang w:val="en-US"/>
        </w:rPr>
        <w:t xml:space="preserve">. Along the southern and eastern perimeter of the Estate are three large blocks of three </w:t>
      </w:r>
      <w:proofErr w:type="spellStart"/>
      <w:r w:rsidR="00BE7C6A" w:rsidRPr="00BE7C6A">
        <w:rPr>
          <w:lang w:val="en-US"/>
        </w:rPr>
        <w:t>storeys</w:t>
      </w:r>
      <w:proofErr w:type="spellEnd"/>
      <w:r w:rsidR="00BE7C6A" w:rsidRPr="00BE7C6A">
        <w:rPr>
          <w:lang w:val="en-US"/>
        </w:rPr>
        <w:t xml:space="preserve">, containing the 45 x one bedroom flats and 12 x two bedroom flats. Along Elm Grove and in the central part of the Estate are short terraces of two </w:t>
      </w:r>
      <w:proofErr w:type="spellStart"/>
      <w:r w:rsidR="00BE7C6A" w:rsidRPr="00BE7C6A">
        <w:rPr>
          <w:lang w:val="en-US"/>
        </w:rPr>
        <w:t>storey</w:t>
      </w:r>
      <w:proofErr w:type="spellEnd"/>
      <w:r w:rsidR="00BE7C6A" w:rsidRPr="00BE7C6A">
        <w:rPr>
          <w:lang w:val="en-US"/>
        </w:rPr>
        <w:t xml:space="preserve"> housing which make up 14 x three bedroom houses and 2 x three bedroom bungalows.</w:t>
      </w:r>
    </w:p>
    <w:p w14:paraId="405FD40A" w14:textId="505C32C8" w:rsidR="00104E96" w:rsidRPr="00BE7C6A" w:rsidRDefault="00BE7C6A" w:rsidP="0023369E">
      <w:pPr>
        <w:pStyle w:val="BB-Level2Legal"/>
        <w:spacing w:line="360" w:lineRule="auto"/>
        <w:rPr>
          <w:lang w:val="en-US"/>
        </w:rPr>
      </w:pPr>
      <w:r w:rsidRPr="00BE7C6A">
        <w:rPr>
          <w:lang w:val="en-US"/>
        </w:rPr>
        <w:t xml:space="preserve">The existing public realm </w:t>
      </w:r>
      <w:r w:rsidR="0013492C">
        <w:rPr>
          <w:lang w:val="en-US"/>
        </w:rPr>
        <w:t xml:space="preserve">within the Order Land </w:t>
      </w:r>
      <w:r w:rsidRPr="00BE7C6A">
        <w:rPr>
          <w:lang w:val="en-US"/>
        </w:rPr>
        <w:t>is of poor quality, with 4</w:t>
      </w:r>
      <w:r w:rsidR="002138D3">
        <w:rPr>
          <w:lang w:val="en-US"/>
        </w:rPr>
        <w:t>6</w:t>
      </w:r>
      <w:r w:rsidRPr="00BE7C6A">
        <w:rPr>
          <w:lang w:val="en-US"/>
        </w:rPr>
        <w:t xml:space="preserve"> hard standing car parking bays, small pockets of unusable grass verges which lack definition of use and designation. There are a small number of mature trees and there is little to no open green landscaping or planting. </w:t>
      </w:r>
      <w:r w:rsidR="00104E96" w:rsidRPr="00104E96">
        <w:t xml:space="preserve">A number of areas of the estate within the Order Land are now in poor condition and </w:t>
      </w:r>
      <w:r w:rsidR="006C1581">
        <w:t xml:space="preserve">ongoing </w:t>
      </w:r>
      <w:r w:rsidR="00104E96" w:rsidRPr="00104E96">
        <w:t xml:space="preserve">consultation with residents </w:t>
      </w:r>
      <w:r w:rsidR="006C1581">
        <w:t>that commenced in 2017 has</w:t>
      </w:r>
      <w:r w:rsidR="00104E96" w:rsidRPr="00104E96">
        <w:t xml:space="preserve"> revealed that a large number of residents </w:t>
      </w:r>
      <w:r w:rsidR="00104E96">
        <w:t>identifie</w:t>
      </w:r>
      <w:r w:rsidR="00A96FD7">
        <w:t>d problems with the circulation</w:t>
      </w:r>
      <w:r w:rsidR="00104E96">
        <w:t xml:space="preserve"> spaces within the Estate,</w:t>
      </w:r>
      <w:r w:rsidR="00104E96" w:rsidRPr="00104E96">
        <w:t xml:space="preserve"> anti-social behaviour, crime, and a lack of safety within the Estate</w:t>
      </w:r>
      <w:r w:rsidR="00104E96">
        <w:t xml:space="preserve">. </w:t>
      </w:r>
      <w:r w:rsidR="007246B9" w:rsidRPr="00BE7C6A">
        <w:rPr>
          <w:lang w:val="en-US"/>
        </w:rPr>
        <w:t>A number of key design features within the estate have been identified as contributing towards the concerns of residents including:</w:t>
      </w:r>
    </w:p>
    <w:p w14:paraId="5D12CE21" w14:textId="77777777" w:rsidR="006C1581" w:rsidRPr="006C1581" w:rsidRDefault="006C1581" w:rsidP="006C1581">
      <w:pPr>
        <w:pStyle w:val="BB-Bullet1Legal"/>
        <w:spacing w:line="360" w:lineRule="auto"/>
      </w:pPr>
      <w:r w:rsidRPr="006C1581">
        <w:t xml:space="preserve">Poor design, lighting and layout of the estate contribute is a key contributing factor to the significant amount of anti-social behaviour, such as loitering in and around the estate, substance misuse and drug dealing </w:t>
      </w:r>
    </w:p>
    <w:p w14:paraId="03718B65" w14:textId="2476FBC5" w:rsidR="00DD7887" w:rsidRDefault="00DD7887" w:rsidP="006C1581">
      <w:pPr>
        <w:pStyle w:val="BB-Bullet1Legal"/>
        <w:spacing w:line="360" w:lineRule="auto"/>
      </w:pPr>
      <w:r>
        <w:t xml:space="preserve">Shared entrance doors are frequently vandalised or broken </w:t>
      </w:r>
    </w:p>
    <w:p w14:paraId="51C9FBAD" w14:textId="0D5290E3" w:rsidR="00DD7887" w:rsidRDefault="00DD7887" w:rsidP="006C1581">
      <w:pPr>
        <w:pStyle w:val="BB-Bullet1Legal"/>
        <w:spacing w:line="360" w:lineRule="auto"/>
      </w:pPr>
      <w:r>
        <w:t xml:space="preserve">Alleyways leading to the high street are poorly lit and feel unsafe </w:t>
      </w:r>
    </w:p>
    <w:p w14:paraId="6AB31487" w14:textId="1C8C69F7" w:rsidR="00DD7887" w:rsidRDefault="00DD7887" w:rsidP="006C1581">
      <w:pPr>
        <w:pStyle w:val="BB-Bullet1Legal"/>
        <w:spacing w:line="360" w:lineRule="auto"/>
      </w:pPr>
      <w:r>
        <w:t xml:space="preserve">Many households are overcrowded </w:t>
      </w:r>
    </w:p>
    <w:p w14:paraId="12340407" w14:textId="761E9D5E" w:rsidR="00DD7887" w:rsidRDefault="00DD7887" w:rsidP="006C1581">
      <w:pPr>
        <w:pStyle w:val="BB-Bullet1Legal"/>
        <w:spacing w:line="360" w:lineRule="auto"/>
      </w:pPr>
      <w:r>
        <w:lastRenderedPageBreak/>
        <w:t xml:space="preserve">Windows in the flats are small, reducing the amount of daylight in homes </w:t>
      </w:r>
    </w:p>
    <w:p w14:paraId="3551DCA1" w14:textId="29BFCEEE" w:rsidR="006C1581" w:rsidRDefault="00DD7887" w:rsidP="006C1581">
      <w:pPr>
        <w:pStyle w:val="BB-Bullet1Legal"/>
        <w:spacing w:line="360" w:lineRule="auto"/>
      </w:pPr>
      <w:r>
        <w:t>Homes are poorly insulated for sound and you can hear your neighbours</w:t>
      </w:r>
      <w:r w:rsidR="006C1581" w:rsidRPr="006C1581">
        <w:t xml:space="preserve"> </w:t>
      </w:r>
      <w:r w:rsidR="006C1581">
        <w:t>a</w:t>
      </w:r>
      <w:r w:rsidR="006C1581" w:rsidRPr="006C1581">
        <w:t>nd there is noise from traffic and bin lorries</w:t>
      </w:r>
      <w:r>
        <w:t xml:space="preserve"> </w:t>
      </w:r>
    </w:p>
    <w:p w14:paraId="2850DCE6" w14:textId="4BAEC41A" w:rsidR="00DD7887" w:rsidRDefault="00DD7887" w:rsidP="006C1581">
      <w:pPr>
        <w:pStyle w:val="BB-Bullet1Legal"/>
        <w:spacing w:line="360" w:lineRule="auto"/>
      </w:pPr>
      <w:r>
        <w:t xml:space="preserve">There is a lack of usable outdoor space and flats don’t have a balcony </w:t>
      </w:r>
    </w:p>
    <w:p w14:paraId="5AEB092C" w14:textId="5F8C2C27" w:rsidR="00DD7887" w:rsidRDefault="00DD7887" w:rsidP="006C1581">
      <w:pPr>
        <w:pStyle w:val="BB-Bullet1Legal"/>
        <w:spacing w:line="360" w:lineRule="auto"/>
      </w:pPr>
      <w:r>
        <w:t xml:space="preserve">There is a lack of places for children to play, or for the community to enjoy </w:t>
      </w:r>
    </w:p>
    <w:p w14:paraId="25540B44" w14:textId="30D07155" w:rsidR="006C1581" w:rsidRDefault="006C1581" w:rsidP="006C1581">
      <w:pPr>
        <w:pStyle w:val="BB-Bullet1Legal"/>
        <w:spacing w:line="360" w:lineRule="auto"/>
      </w:pPr>
      <w:r w:rsidRPr="006C1581">
        <w:t>Homes that are inefficient to heat, leading to a rise in cases of mould and damp</w:t>
      </w:r>
    </w:p>
    <w:p w14:paraId="7E3B9BF4" w14:textId="52F89409" w:rsidR="00DD7887" w:rsidRDefault="00DD7887" w:rsidP="006C1581">
      <w:pPr>
        <w:pStyle w:val="BB-Bullet1Legal"/>
        <w:spacing w:line="360" w:lineRule="auto"/>
      </w:pPr>
      <w:r>
        <w:t xml:space="preserve">Fly tipping is a major problem, as are bin stores and waste management </w:t>
      </w:r>
    </w:p>
    <w:p w14:paraId="0E35EAB2" w14:textId="44EE41ED" w:rsidR="00DD7887" w:rsidRDefault="00DD7887" w:rsidP="006C1581">
      <w:pPr>
        <w:pStyle w:val="BB-Bullet1Legal"/>
        <w:spacing w:line="360" w:lineRule="auto"/>
      </w:pPr>
      <w:r>
        <w:t xml:space="preserve">There is a lack of privacy, with members of the public using the estate as a cut through </w:t>
      </w:r>
    </w:p>
    <w:p w14:paraId="7C1CB96F" w14:textId="6BCFB081" w:rsidR="00DD7887" w:rsidRDefault="00DD7887" w:rsidP="006C1581">
      <w:pPr>
        <w:pStyle w:val="BB-Bullet1Legal"/>
        <w:spacing w:line="360" w:lineRule="auto"/>
      </w:pPr>
      <w:r>
        <w:t>There is illegal car parking on the estate and residents’ parking bays</w:t>
      </w:r>
      <w:r w:rsidR="00EB0832">
        <w:t xml:space="preserve"> are</w:t>
      </w:r>
      <w:r>
        <w:t xml:space="preserve"> frequently blocked by visitors to the town centre </w:t>
      </w:r>
    </w:p>
    <w:p w14:paraId="00080B93" w14:textId="03D6BAB5" w:rsidR="00EC7DD9" w:rsidRDefault="00DD7887" w:rsidP="006C1581">
      <w:pPr>
        <w:pStyle w:val="BB-Bullet1Legal"/>
        <w:spacing w:line="360" w:lineRule="auto"/>
      </w:pPr>
      <w:r>
        <w:t>Blocks have no lifts or step free access meaning homes are not very accessible for elderly residents, those with mobility issues or families with young children.</w:t>
      </w:r>
    </w:p>
    <w:p w14:paraId="563B07CE" w14:textId="77777777" w:rsidR="006C1581" w:rsidRDefault="006C1581" w:rsidP="006C1581">
      <w:pPr>
        <w:pStyle w:val="BB-Bullet1Legal"/>
        <w:spacing w:line="360" w:lineRule="auto"/>
      </w:pPr>
      <w:r>
        <w:t>No planting or fences in front of windows to give privacy to ground floor homes</w:t>
      </w:r>
    </w:p>
    <w:p w14:paraId="31A75270" w14:textId="77777777" w:rsidR="006C1581" w:rsidRDefault="006C1581" w:rsidP="006C1581">
      <w:pPr>
        <w:pStyle w:val="BB-Bullet1Legal"/>
        <w:spacing w:line="360" w:lineRule="auto"/>
      </w:pPr>
      <w:r>
        <w:t>Poor external lighting generally</w:t>
      </w:r>
    </w:p>
    <w:p w14:paraId="5FC562FB" w14:textId="7B125C0A" w:rsidR="006C1581" w:rsidRDefault="006C1581" w:rsidP="006C1581">
      <w:pPr>
        <w:pStyle w:val="BB-Bullet1Legal"/>
        <w:spacing w:line="360" w:lineRule="auto"/>
      </w:pPr>
      <w:r>
        <w:t>No secure cycle storage</w:t>
      </w:r>
    </w:p>
    <w:p w14:paraId="3850F9BB" w14:textId="77777777" w:rsidR="00D26202" w:rsidRDefault="00D26202" w:rsidP="00D26202">
      <w:pPr>
        <w:pStyle w:val="BB-Bullet1Legal"/>
        <w:numPr>
          <w:ilvl w:val="0"/>
          <w:numId w:val="0"/>
        </w:numPr>
        <w:spacing w:line="360" w:lineRule="auto"/>
        <w:ind w:left="981"/>
      </w:pPr>
    </w:p>
    <w:p w14:paraId="5C01E33C" w14:textId="6FF9C5F0" w:rsidR="006E3723" w:rsidRPr="00FB3156" w:rsidRDefault="00DD35AF" w:rsidP="004135A7">
      <w:pPr>
        <w:pStyle w:val="BB-Level2Legal"/>
        <w:numPr>
          <w:ilvl w:val="0"/>
          <w:numId w:val="0"/>
        </w:numPr>
        <w:spacing w:line="360" w:lineRule="auto"/>
      </w:pPr>
      <w:r w:rsidRPr="00DA759F">
        <w:rPr>
          <w:b/>
        </w:rPr>
        <w:t>Land Referencing</w:t>
      </w:r>
    </w:p>
    <w:p w14:paraId="4F775202" w14:textId="05BFDC89" w:rsidR="00DD35AF" w:rsidRPr="00DD35AF" w:rsidRDefault="006B561A" w:rsidP="004135A7">
      <w:pPr>
        <w:pStyle w:val="BB-Level2Legal"/>
        <w:spacing w:line="360" w:lineRule="auto"/>
      </w:pPr>
      <w:r>
        <w:t>The Council has</w:t>
      </w:r>
      <w:r w:rsidR="00DD35AF" w:rsidRPr="00DD35AF">
        <w:t xml:space="preserve"> instructed independent agents to carry out the referencing exercise</w:t>
      </w:r>
      <w:r w:rsidR="00F8604A">
        <w:t xml:space="preserve"> for the Order</w:t>
      </w:r>
      <w:r w:rsidR="0067104C">
        <w:t xml:space="preserve"> Land</w:t>
      </w:r>
      <w:r w:rsidR="00DD35AF" w:rsidRPr="00DD35AF">
        <w:t xml:space="preserve">, and those agents in doing so, have confirmed they owe a suitable duty of care to the Council. The actions taken by the agents to investigate title and </w:t>
      </w:r>
      <w:r w:rsidR="00680C02">
        <w:t>owner/</w:t>
      </w:r>
      <w:r w:rsidR="00DD35AF" w:rsidRPr="00DD35AF">
        <w:t>occupier details for inclusion in the Order included:</w:t>
      </w:r>
    </w:p>
    <w:p w14:paraId="2F91EF11" w14:textId="7AC61892" w:rsidR="00DD35AF" w:rsidRDefault="00DD35AF" w:rsidP="004135A7">
      <w:pPr>
        <w:pStyle w:val="BB-Level3Legal"/>
        <w:spacing w:line="360" w:lineRule="auto"/>
      </w:pPr>
      <w:r>
        <w:t>Land Registry searches</w:t>
      </w:r>
      <w:r w:rsidR="00F8604A">
        <w:t xml:space="preserve"> and </w:t>
      </w:r>
      <w:r w:rsidR="0067104C">
        <w:t xml:space="preserve">a </w:t>
      </w:r>
      <w:r w:rsidR="00F8604A">
        <w:t>review of available deeds and similar information</w:t>
      </w:r>
      <w:r>
        <w:t>;</w:t>
      </w:r>
    </w:p>
    <w:p w14:paraId="488E428C" w14:textId="77777777" w:rsidR="008C6BE9" w:rsidRDefault="00DD35AF" w:rsidP="004135A7">
      <w:pPr>
        <w:pStyle w:val="BB-Level3Legal"/>
        <w:spacing w:line="360" w:lineRule="auto"/>
      </w:pPr>
      <w:r>
        <w:t xml:space="preserve">Service of Requisitions for Information pursuant to section 16 of the Local Government (Miscellaneous Provisions) Act 1976 on behalf of the Council and </w:t>
      </w:r>
      <w:r w:rsidR="0067104C">
        <w:t xml:space="preserve">a </w:t>
      </w:r>
      <w:r>
        <w:t>review of information returned in response;</w:t>
      </w:r>
      <w:r w:rsidR="00F8604A">
        <w:t xml:space="preserve"> </w:t>
      </w:r>
    </w:p>
    <w:p w14:paraId="0C8D3EF0" w14:textId="1248F9B3" w:rsidR="00DD35AF" w:rsidRDefault="002C2C4C" w:rsidP="004135A7">
      <w:pPr>
        <w:pStyle w:val="BB-Level3Legal"/>
        <w:spacing w:line="360" w:lineRule="auto"/>
      </w:pPr>
      <w:r>
        <w:t xml:space="preserve">Cross-referencing </w:t>
      </w:r>
      <w:r w:rsidR="008C6BE9">
        <w:t>with housing officers to verify the information that the agents had assimilated</w:t>
      </w:r>
      <w:r>
        <w:t xml:space="preserve"> (subject to adhering to data protection restrictions)</w:t>
      </w:r>
      <w:r w:rsidR="00641E1B">
        <w:t>;</w:t>
      </w:r>
      <w:r w:rsidR="008C6BE9">
        <w:t xml:space="preserve"> </w:t>
      </w:r>
      <w:r w:rsidR="00F8604A">
        <w:t>and</w:t>
      </w:r>
    </w:p>
    <w:p w14:paraId="21B435E9" w14:textId="7D97910A" w:rsidR="00DD35AF" w:rsidRDefault="00690471" w:rsidP="004135A7">
      <w:pPr>
        <w:pStyle w:val="BB-Level3Legal"/>
        <w:spacing w:line="360" w:lineRule="auto"/>
      </w:pPr>
      <w:r>
        <w:t>Virtual s</w:t>
      </w:r>
      <w:r w:rsidR="00DD35AF">
        <w:t>ite inspections.</w:t>
      </w:r>
    </w:p>
    <w:p w14:paraId="4ABC2F25" w14:textId="3A8B8457" w:rsidR="00BC36D3" w:rsidRDefault="00DD35AF" w:rsidP="004135A7">
      <w:pPr>
        <w:pStyle w:val="BB-Level2Legal"/>
        <w:spacing w:line="360" w:lineRule="auto"/>
      </w:pPr>
      <w:r w:rsidRPr="00DD35AF">
        <w:t xml:space="preserve">The referencing exercise has been </w:t>
      </w:r>
      <w:r w:rsidR="00F8604A">
        <w:t xml:space="preserve">kept </w:t>
      </w:r>
      <w:r w:rsidRPr="00DD35AF">
        <w:t xml:space="preserve">under review and subject to updating until the date </w:t>
      </w:r>
      <w:r w:rsidR="00F8604A">
        <w:t xml:space="preserve">on which </w:t>
      </w:r>
      <w:r w:rsidRPr="00DD35AF">
        <w:t xml:space="preserve">the Order </w:t>
      </w:r>
      <w:r w:rsidR="00F8604A">
        <w:t xml:space="preserve">was </w:t>
      </w:r>
      <w:r w:rsidRPr="00DD35AF">
        <w:t xml:space="preserve">made. It is considered the Schedule </w:t>
      </w:r>
      <w:r w:rsidR="00F8604A">
        <w:t xml:space="preserve">to the Order </w:t>
      </w:r>
      <w:r w:rsidRPr="00DD35AF">
        <w:t>is therefore as accurate as it can be based on diligent inquiries made on behalf of the Council.</w:t>
      </w:r>
    </w:p>
    <w:p w14:paraId="7D61F361" w14:textId="3229C8D4" w:rsidR="0067104C" w:rsidRDefault="0067104C" w:rsidP="004135A7">
      <w:pPr>
        <w:pStyle w:val="BB-Level2Legal"/>
        <w:spacing w:line="360" w:lineRule="auto"/>
      </w:pPr>
      <w:r>
        <w:t xml:space="preserve">The Order Map indicates the area within which a number of land interests are sought to be compulsorily acquired. The Order Map has been carefully delineated to ensure that the parcels of the land to be acquired includes only the land </w:t>
      </w:r>
      <w:r w:rsidR="00275B24" w:rsidRPr="00FC33BF">
        <w:t>and new rights</w:t>
      </w:r>
      <w:r w:rsidR="00275B24">
        <w:t xml:space="preserve"> </w:t>
      </w:r>
      <w:r>
        <w:t xml:space="preserve">that </w:t>
      </w:r>
      <w:r w:rsidR="00275B24">
        <w:t>are</w:t>
      </w:r>
      <w:r>
        <w:t xml:space="preserve"> required to facilitate the delivery of the Order Scheme.</w:t>
      </w:r>
    </w:p>
    <w:p w14:paraId="04580E76" w14:textId="77777777" w:rsidR="00F93761" w:rsidRPr="00F93761" w:rsidRDefault="00F93761" w:rsidP="00F93761">
      <w:pPr>
        <w:pStyle w:val="BB-NormInd2Legal"/>
      </w:pPr>
    </w:p>
    <w:p w14:paraId="4C1969FC" w14:textId="77777777" w:rsidR="00680C02" w:rsidRDefault="00680C02" w:rsidP="00680C02">
      <w:pPr>
        <w:pStyle w:val="BB-Level1Legal"/>
        <w:spacing w:line="360" w:lineRule="auto"/>
      </w:pPr>
      <w:bookmarkStart w:id="3" w:name="_Toc161398042"/>
      <w:r>
        <w:t>REASONS FOR the delivery of the order scheme and the need to exercise compulsory purchase powers</w:t>
      </w:r>
      <w:bookmarkEnd w:id="3"/>
    </w:p>
    <w:p w14:paraId="6FF01C9C" w14:textId="768C1354" w:rsidR="002615BA" w:rsidRDefault="003130B5" w:rsidP="002615BA">
      <w:pPr>
        <w:pStyle w:val="BB-Level2Legal"/>
        <w:spacing w:line="360" w:lineRule="auto"/>
        <w:rPr>
          <w:lang w:val="en-US"/>
        </w:rPr>
      </w:pPr>
      <w:r w:rsidRPr="003130B5">
        <w:rPr>
          <w:lang w:val="en-US"/>
        </w:rPr>
        <w:t xml:space="preserve">Plans for the future of Elm Grove have been developed through extensive engagement and co-design with residents over the past </w:t>
      </w:r>
      <w:r w:rsidR="00482AD6">
        <w:rPr>
          <w:lang w:val="en-US"/>
        </w:rPr>
        <w:t>six</w:t>
      </w:r>
      <w:r w:rsidRPr="003130B5">
        <w:rPr>
          <w:lang w:val="en-US"/>
        </w:rPr>
        <w:t xml:space="preserve"> years. This has led to overwhelming support for the proposal, as reflected in the outcome of the </w:t>
      </w:r>
      <w:r>
        <w:rPr>
          <w:lang w:val="en-US"/>
        </w:rPr>
        <w:t>Residents</w:t>
      </w:r>
      <w:r w:rsidR="000B30F0">
        <w:rPr>
          <w:lang w:val="en-US"/>
        </w:rPr>
        <w:t>’</w:t>
      </w:r>
      <w:r w:rsidRPr="003130B5">
        <w:rPr>
          <w:lang w:val="en-US"/>
        </w:rPr>
        <w:t xml:space="preserve"> </w:t>
      </w:r>
      <w:r>
        <w:rPr>
          <w:lang w:val="en-US"/>
        </w:rPr>
        <w:t>B</w:t>
      </w:r>
      <w:r w:rsidRPr="003130B5">
        <w:rPr>
          <w:lang w:val="en-US"/>
        </w:rPr>
        <w:t xml:space="preserve">allot </w:t>
      </w:r>
      <w:r w:rsidR="00F50EF3">
        <w:rPr>
          <w:lang w:val="en-US"/>
        </w:rPr>
        <w:t>that ran between 7 February and 3</w:t>
      </w:r>
      <w:r w:rsidRPr="003130B5">
        <w:rPr>
          <w:lang w:val="en-US"/>
        </w:rPr>
        <w:t xml:space="preserve"> March 2022, where 78.6% of residents voted ‘Yes’ to the redevelopment of Elm Grove. </w:t>
      </w:r>
      <w:r w:rsidR="002615BA">
        <w:rPr>
          <w:lang w:val="en-US"/>
        </w:rPr>
        <w:t>reasons for this decision are the following:</w:t>
      </w:r>
    </w:p>
    <w:p w14:paraId="69868228" w14:textId="7A00FF4C" w:rsidR="002615BA" w:rsidRDefault="002615BA" w:rsidP="004D0FDE">
      <w:pPr>
        <w:pStyle w:val="BB-Bullet2Legal"/>
        <w:spacing w:line="360" w:lineRule="auto"/>
      </w:pPr>
      <w:r>
        <w:t>The current design of the Estate is not capable of accommodating sufficient improvements to address existing residents’ con</w:t>
      </w:r>
      <w:r w:rsidR="00104E96">
        <w:t xml:space="preserve">cerns as outlined at section </w:t>
      </w:r>
      <w:r w:rsidR="004D0FDE">
        <w:t>3.4</w:t>
      </w:r>
      <w:r w:rsidR="008E18C1">
        <w:t>;</w:t>
      </w:r>
    </w:p>
    <w:p w14:paraId="683C318A" w14:textId="1A3851B1" w:rsidR="002615BA" w:rsidRDefault="002615BA" w:rsidP="004D0FDE">
      <w:pPr>
        <w:pStyle w:val="BB-Bullet2Legal"/>
        <w:spacing w:line="360" w:lineRule="auto"/>
      </w:pPr>
      <w:r>
        <w:t xml:space="preserve">Investment to deliver improvements to the current Estate would not deliver the reprovision of the existing housing on the Estate as new high quality housing; </w:t>
      </w:r>
    </w:p>
    <w:p w14:paraId="68456262" w14:textId="77777777" w:rsidR="002615BA" w:rsidRDefault="002615BA" w:rsidP="004D0FDE">
      <w:pPr>
        <w:pStyle w:val="BB-Bullet2Legal"/>
        <w:spacing w:line="360" w:lineRule="auto"/>
      </w:pPr>
      <w:r>
        <w:rPr>
          <w:lang w:val="en-US"/>
        </w:rPr>
        <w:t>R</w:t>
      </w:r>
      <w:r w:rsidRPr="006F5F1E">
        <w:rPr>
          <w:lang w:val="en-US"/>
        </w:rPr>
        <w:t xml:space="preserve">esident sentiment in </w:t>
      </w:r>
      <w:proofErr w:type="spellStart"/>
      <w:r w:rsidRPr="006F5F1E">
        <w:rPr>
          <w:lang w:val="en-US"/>
        </w:rPr>
        <w:t>favour</w:t>
      </w:r>
      <w:proofErr w:type="spellEnd"/>
      <w:r w:rsidRPr="006F5F1E">
        <w:rPr>
          <w:lang w:val="en-US"/>
        </w:rPr>
        <w:t xml:space="preserve"> of the redevelopment option, subject to further design and </w:t>
      </w:r>
      <w:r>
        <w:rPr>
          <w:lang w:val="en-US"/>
        </w:rPr>
        <w:t xml:space="preserve">the completion of </w:t>
      </w:r>
      <w:r w:rsidRPr="006F5F1E">
        <w:rPr>
          <w:lang w:val="en-US"/>
        </w:rPr>
        <w:t xml:space="preserve">a </w:t>
      </w:r>
      <w:r>
        <w:rPr>
          <w:lang w:val="en-US"/>
        </w:rPr>
        <w:t xml:space="preserve">Residents’ Ballot; </w:t>
      </w:r>
      <w:r>
        <w:t>and</w:t>
      </w:r>
    </w:p>
    <w:p w14:paraId="48DC2EFB" w14:textId="50FA3026" w:rsidR="002615BA" w:rsidRDefault="002615BA" w:rsidP="004D0FDE">
      <w:pPr>
        <w:pStyle w:val="BB-Bullet2Legal"/>
        <w:spacing w:line="360" w:lineRule="auto"/>
      </w:pPr>
      <w:r>
        <w:t xml:space="preserve">The benefits arising from the Order Scheme as outlined at section </w:t>
      </w:r>
      <w:r w:rsidR="004D0FDE">
        <w:t>1.6</w:t>
      </w:r>
      <w:r>
        <w:t xml:space="preserve"> would not be delivered</w:t>
      </w:r>
      <w:r w:rsidR="00A96FD7">
        <w:t xml:space="preserve"> otherwise</w:t>
      </w:r>
      <w:r>
        <w:t>.</w:t>
      </w:r>
    </w:p>
    <w:p w14:paraId="39F61DF2" w14:textId="77777777" w:rsidR="004D0FDE" w:rsidRPr="0073535E" w:rsidRDefault="004D0FDE" w:rsidP="004D0FDE">
      <w:pPr>
        <w:pStyle w:val="BB-Bullet2Legal"/>
        <w:numPr>
          <w:ilvl w:val="0"/>
          <w:numId w:val="0"/>
        </w:numPr>
        <w:spacing w:line="360" w:lineRule="auto"/>
        <w:ind w:left="981"/>
      </w:pPr>
    </w:p>
    <w:p w14:paraId="654D6DC5" w14:textId="3B1D3F7D" w:rsidR="00E241D6" w:rsidRDefault="00992E18" w:rsidP="004135A7">
      <w:pPr>
        <w:pStyle w:val="BB-Level2Legal"/>
        <w:spacing w:line="360" w:lineRule="auto"/>
      </w:pPr>
      <w:r>
        <w:t>A L</w:t>
      </w:r>
      <w:r w:rsidR="00C67BBC" w:rsidRPr="00103756">
        <w:t>andlord</w:t>
      </w:r>
      <w:r w:rsidR="001267EE">
        <w:t>’s</w:t>
      </w:r>
      <w:r w:rsidR="00C67BBC" w:rsidRPr="00103756">
        <w:t xml:space="preserve"> Offer </w:t>
      </w:r>
      <w:r w:rsidR="00680C02">
        <w:t>setting out the C</w:t>
      </w:r>
      <w:r w:rsidR="007D7B65">
        <w:t xml:space="preserve">ouncil’s proposals </w:t>
      </w:r>
      <w:r w:rsidR="00C67BBC" w:rsidRPr="00103756">
        <w:t>was formulated for all eligible parties that currently hold an interest in the</w:t>
      </w:r>
      <w:r>
        <w:t xml:space="preserve"> Order Land</w:t>
      </w:r>
      <w:r w:rsidR="00C67BBC" w:rsidRPr="00103756">
        <w:t xml:space="preserve"> and this was </w:t>
      </w:r>
      <w:r w:rsidR="007D7B65">
        <w:t>published as part of the</w:t>
      </w:r>
      <w:r w:rsidR="00C67BBC" w:rsidRPr="00103756">
        <w:t xml:space="preserve"> Residents’ Ballot</w:t>
      </w:r>
      <w:r w:rsidR="007D7B65">
        <w:t xml:space="preserve"> process</w:t>
      </w:r>
      <w:r w:rsidR="00C67BBC" w:rsidRPr="00103756">
        <w:t xml:space="preserve">. The </w:t>
      </w:r>
      <w:r w:rsidR="001267EE">
        <w:t xml:space="preserve">Resident’s </w:t>
      </w:r>
      <w:r w:rsidR="00C67BBC" w:rsidRPr="00103756">
        <w:t>Ballot result demonstrates significant support and enthusiasm for redevelopment among residents</w:t>
      </w:r>
      <w:r w:rsidR="00866933">
        <w:t xml:space="preserve"> and the objective of the Order Scheme is to deliver the redevelopment that is supported by existing residents.</w:t>
      </w:r>
    </w:p>
    <w:p w14:paraId="3EFC4292" w14:textId="5BA45F4C" w:rsidR="002615BA" w:rsidRPr="00103756" w:rsidRDefault="002615BA" w:rsidP="002615BA">
      <w:pPr>
        <w:pStyle w:val="BB-Level2Legal"/>
        <w:spacing w:line="360" w:lineRule="auto"/>
      </w:pPr>
      <w:r>
        <w:t>The Council needs to exercise its compulsory purchase powers to deliver vacant possession of the Order Land required for the Order Scheme within a reasonable timescale</w:t>
      </w:r>
      <w:r w:rsidR="00F93761">
        <w:t>,</w:t>
      </w:r>
      <w:r>
        <w:t xml:space="preserve"> to address the concerns of existing residents regarding the Estate</w:t>
      </w:r>
      <w:r w:rsidR="00F93761">
        <w:t>,</w:t>
      </w:r>
      <w:r>
        <w:t xml:space="preserve"> and meet the aspirations of the residents who currently reside within the Order Land</w:t>
      </w:r>
      <w:r w:rsidR="00F93761">
        <w:t>,</w:t>
      </w:r>
      <w:r>
        <w:t xml:space="preserve"> as demonstrated by the results of the Residents’ Ballot. </w:t>
      </w:r>
    </w:p>
    <w:p w14:paraId="2D84D5ED" w14:textId="57323479" w:rsidR="003D3D32" w:rsidRDefault="003D3D32" w:rsidP="003D3D32">
      <w:pPr>
        <w:pStyle w:val="BB-Level2Legal"/>
        <w:spacing w:line="360" w:lineRule="auto"/>
      </w:pPr>
      <w:r>
        <w:t xml:space="preserve">Given the number and nature of the interests that need to be acquired it is not likely that they will be acquired within a reasonable timescale, and to meet the requirements of the GLA funding </w:t>
      </w:r>
      <w:r w:rsidR="00680C02">
        <w:t>to</w:t>
      </w:r>
      <w:r>
        <w:t xml:space="preserve"> secure the delivery of the affordable housing. </w:t>
      </w:r>
    </w:p>
    <w:p w14:paraId="6E6C25D6" w14:textId="2A680E6F" w:rsidR="00DD35AF" w:rsidRPr="00103756" w:rsidRDefault="00DD35AF" w:rsidP="004135A7">
      <w:pPr>
        <w:pStyle w:val="BB-Level2Legal"/>
        <w:spacing w:line="360" w:lineRule="auto"/>
      </w:pPr>
      <w:r w:rsidRPr="00103756">
        <w:t>The interests to be acqui</w:t>
      </w:r>
      <w:r w:rsidR="00B6094B" w:rsidRPr="00103756">
        <w:t>red include those of freehold</w:t>
      </w:r>
      <w:r w:rsidR="00C67BBC" w:rsidRPr="00103756">
        <w:t>ers</w:t>
      </w:r>
      <w:r w:rsidRPr="00103756">
        <w:t xml:space="preserve">, </w:t>
      </w:r>
      <w:r w:rsidR="00680C02" w:rsidRPr="00680C02">
        <w:rPr>
          <w:lang w:val="en-US"/>
        </w:rPr>
        <w:t xml:space="preserve">leaseholders </w:t>
      </w:r>
      <w:r w:rsidRPr="00103756">
        <w:t xml:space="preserve">and any private express or implied rights that may have been granted over the </w:t>
      </w:r>
      <w:r w:rsidR="009E75E2">
        <w:t>Order Land</w:t>
      </w:r>
      <w:r w:rsidRPr="00103756">
        <w:t xml:space="preserve">. A summary of the main land interests </w:t>
      </w:r>
      <w:r w:rsidR="002203F6" w:rsidRPr="00103756">
        <w:t>are</w:t>
      </w:r>
      <w:r w:rsidRPr="00103756">
        <w:t xml:space="preserve"> as follows</w:t>
      </w:r>
      <w:r w:rsidR="003D3D32">
        <w:t>:</w:t>
      </w:r>
    </w:p>
    <w:p w14:paraId="69CB307B" w14:textId="67103337" w:rsidR="00B51528" w:rsidRDefault="00305C33" w:rsidP="00B51528">
      <w:pPr>
        <w:pStyle w:val="BB-Level3Legal"/>
        <w:numPr>
          <w:ilvl w:val="2"/>
          <w:numId w:val="39"/>
        </w:numPr>
        <w:spacing w:line="360" w:lineRule="auto"/>
      </w:pPr>
      <w:r w:rsidRPr="00103756">
        <w:t xml:space="preserve">A residential estate consisting of </w:t>
      </w:r>
      <w:r w:rsidR="00482AD6">
        <w:t>73</w:t>
      </w:r>
      <w:r w:rsidR="00A157B5">
        <w:t xml:space="preserve"> </w:t>
      </w:r>
      <w:r w:rsidR="00622394" w:rsidRPr="00CA143C">
        <w:t xml:space="preserve">homes, of which </w:t>
      </w:r>
      <w:r w:rsidR="00482AD6">
        <w:t>57</w:t>
      </w:r>
      <w:r w:rsidR="00622394" w:rsidRPr="00CA143C">
        <w:t xml:space="preserve"> </w:t>
      </w:r>
      <w:r w:rsidR="00482AD6">
        <w:t>were</w:t>
      </w:r>
      <w:r w:rsidR="00622394" w:rsidRPr="00CA143C">
        <w:t xml:space="preserve"> owned by the Council (subject to tenancies)</w:t>
      </w:r>
      <w:r w:rsidR="00E0087E" w:rsidRPr="00CA143C">
        <w:t xml:space="preserve">, and </w:t>
      </w:r>
      <w:r w:rsidR="00482AD6">
        <w:t>16 owned private with 11 being</w:t>
      </w:r>
      <w:r w:rsidR="00622394" w:rsidRPr="00CA143C">
        <w:t xml:space="preserve"> </w:t>
      </w:r>
      <w:r w:rsidR="00E0087E" w:rsidRPr="00CA143C">
        <w:t>subject to long leaseholds</w:t>
      </w:r>
      <w:r w:rsidR="00E7401D">
        <w:t xml:space="preserve"> </w:t>
      </w:r>
      <w:r w:rsidR="00482AD6">
        <w:t xml:space="preserve">and 5 </w:t>
      </w:r>
      <w:r w:rsidR="00B25225">
        <w:t xml:space="preserve">being </w:t>
      </w:r>
      <w:r w:rsidR="00482AD6">
        <w:t xml:space="preserve">held </w:t>
      </w:r>
      <w:r w:rsidR="00B25225">
        <w:t xml:space="preserve">pursuant to </w:t>
      </w:r>
      <w:r w:rsidR="00482AD6">
        <w:t>f</w:t>
      </w:r>
      <w:r w:rsidR="00E7401D">
        <w:t>reehold</w:t>
      </w:r>
      <w:r w:rsidR="00B25225">
        <w:t xml:space="preserve"> interests</w:t>
      </w:r>
      <w:r w:rsidR="00482AD6">
        <w:t>.</w:t>
      </w:r>
    </w:p>
    <w:p w14:paraId="5D4A76F6" w14:textId="51B22648" w:rsidR="00B51528" w:rsidRDefault="00B51528" w:rsidP="00B51528">
      <w:pPr>
        <w:pStyle w:val="BB-Level3Legal"/>
        <w:numPr>
          <w:ilvl w:val="1"/>
          <w:numId w:val="39"/>
        </w:numPr>
        <w:spacing w:line="360" w:lineRule="auto"/>
      </w:pPr>
      <w:r>
        <w:lastRenderedPageBreak/>
        <w:t xml:space="preserve">Discussions are ongoing </w:t>
      </w:r>
      <w:r w:rsidR="00F41836">
        <w:t>with affected landowners in relation to the acquisition of l</w:t>
      </w:r>
      <w:r>
        <w:t xml:space="preserve">and </w:t>
      </w:r>
      <w:r w:rsidR="00F41836">
        <w:t xml:space="preserve">and new rights to deliver the Order Scheme and </w:t>
      </w:r>
      <w:r>
        <w:t xml:space="preserve">will continue with all affected landowners and </w:t>
      </w:r>
      <w:r w:rsidR="00F41836">
        <w:t>lessees.  T</w:t>
      </w:r>
      <w:r>
        <w:t xml:space="preserve">he progress to date in terms of acquiring interests in the Order Land </w:t>
      </w:r>
      <w:r w:rsidR="00F41836">
        <w:t xml:space="preserve">and new rights </w:t>
      </w:r>
      <w:r>
        <w:t>is summarised in the remainder of this Section 4.</w:t>
      </w:r>
    </w:p>
    <w:p w14:paraId="33B3824F" w14:textId="13E550B0" w:rsidR="003D3D32" w:rsidRPr="003D3D32" w:rsidRDefault="003D3D32" w:rsidP="00C64811">
      <w:pPr>
        <w:pStyle w:val="BB-Bullet2Legal"/>
        <w:numPr>
          <w:ilvl w:val="0"/>
          <w:numId w:val="0"/>
        </w:numPr>
        <w:spacing w:line="360" w:lineRule="auto"/>
        <w:ind w:left="720"/>
        <w:rPr>
          <w:u w:val="single"/>
        </w:rPr>
      </w:pPr>
      <w:r w:rsidRPr="003D3D32">
        <w:rPr>
          <w:u w:val="single"/>
          <w:lang w:val="en-US"/>
        </w:rPr>
        <w:t>Leasehold</w:t>
      </w:r>
      <w:r w:rsidR="00325F95">
        <w:rPr>
          <w:u w:val="single"/>
          <w:lang w:val="en-US"/>
        </w:rPr>
        <w:t xml:space="preserve"> and Freehold</w:t>
      </w:r>
      <w:r w:rsidRPr="003D3D32">
        <w:rPr>
          <w:u w:val="single"/>
          <w:lang w:val="en-US"/>
        </w:rPr>
        <w:t xml:space="preserve"> interests</w:t>
      </w:r>
    </w:p>
    <w:p w14:paraId="35EA54FB" w14:textId="77777777" w:rsidR="00622394" w:rsidRPr="00103756" w:rsidRDefault="00622394" w:rsidP="001E16A6">
      <w:pPr>
        <w:pStyle w:val="BB-Bullet2Legal"/>
        <w:numPr>
          <w:ilvl w:val="0"/>
          <w:numId w:val="0"/>
        </w:numPr>
        <w:spacing w:line="360" w:lineRule="auto"/>
        <w:ind w:left="981"/>
      </w:pPr>
    </w:p>
    <w:p w14:paraId="5AB6AB33" w14:textId="0ABB99C5" w:rsidR="00BD1171" w:rsidRDefault="00BD1171" w:rsidP="001E16A6">
      <w:pPr>
        <w:pStyle w:val="BB-Level2Legal"/>
        <w:spacing w:line="360" w:lineRule="auto"/>
      </w:pPr>
      <w:r>
        <w:t xml:space="preserve">The Council has been seeking to negotiate the acquisition of the legal interests in the land required for the proposed development by agreement and has been successful in assembling many of the interests set out in the Order Land. The Council is, however, seeking to use its powers under </w:t>
      </w:r>
      <w:r w:rsidR="00B467C4">
        <w:t>s</w:t>
      </w:r>
      <w:r>
        <w:t>ection 226(1)(a) the 1990 Act because it considers that it will not be practicable to agree terms for the acquisition of the remaining interest</w:t>
      </w:r>
      <w:r w:rsidR="0013492C">
        <w:t>s</w:t>
      </w:r>
      <w:r>
        <w:t xml:space="preserve"> in the Order Land required to facilitate the development of the Scheme within a reasonable timeframe. This is explained further below.</w:t>
      </w:r>
    </w:p>
    <w:p w14:paraId="2B58BF4D" w14:textId="77777777" w:rsidR="002D767A" w:rsidRPr="00962BA9" w:rsidRDefault="002D767A" w:rsidP="002D767A">
      <w:pPr>
        <w:pStyle w:val="BB-NormInd2Legal"/>
        <w:rPr>
          <w:u w:val="single"/>
        </w:rPr>
      </w:pPr>
      <w:r w:rsidRPr="00962BA9">
        <w:rPr>
          <w:u w:val="single"/>
        </w:rPr>
        <w:t>Council Tenants</w:t>
      </w:r>
    </w:p>
    <w:p w14:paraId="06AFC83D" w14:textId="3228B525" w:rsidR="002D767A" w:rsidRDefault="002D767A" w:rsidP="00962BA9">
      <w:pPr>
        <w:pStyle w:val="BB-Level2Legal"/>
        <w:spacing w:line="360" w:lineRule="auto"/>
      </w:pPr>
      <w:r>
        <w:t>Extensive engagement with the residents of the Order Land has been undertaken over the past 6</w:t>
      </w:r>
      <w:r w:rsidR="00B467C4">
        <w:t> </w:t>
      </w:r>
      <w:r>
        <w:t>years. This has included public meetings and individual conversations in person, over the phone or virtually</w:t>
      </w:r>
      <w:r w:rsidR="00962BA9" w:rsidRPr="00962BA9">
        <w:t xml:space="preserve"> </w:t>
      </w:r>
      <w:r w:rsidR="00962BA9">
        <w:t>and a</w:t>
      </w:r>
      <w:r w:rsidR="00962BA9" w:rsidRPr="00962BA9">
        <w:t>ll tenants have been made fully aware of the redevelopment proposals</w:t>
      </w:r>
      <w:r w:rsidR="00962BA9">
        <w:t xml:space="preserve"> for the Estate</w:t>
      </w:r>
      <w:r w:rsidR="00962BA9" w:rsidRPr="00962BA9">
        <w:t xml:space="preserve"> through various consultation exercises, as described in section 7, and the Landlord Offer issued a</w:t>
      </w:r>
      <w:r w:rsidR="00325F95">
        <w:t>s part of the Residents’ Ballot</w:t>
      </w:r>
      <w:r>
        <w:t>. Engagement has also involved discussions on housing need and personal preferences for those affected by the Order Scheme. Discussions have been held with tenants to explain the options available to them and the implications of the Order Scheme, as well as explaining the Council</w:t>
      </w:r>
      <w:r w:rsidR="00EB0832">
        <w:t>’</w:t>
      </w:r>
      <w:r>
        <w:t xml:space="preserve">s rehousing and compensation offer and commitments to residents under the Landlord Offer. </w:t>
      </w:r>
      <w:r w:rsidR="00962BA9" w:rsidRPr="00962BA9">
        <w:t>The Landlord Offer sets out the various ways in which the Council will assist tenants in finding a new home, depending on their tenancy status, and separately addresses secure Council tenants, those tenants in temporary accommodation and tenants of private landlords.</w:t>
      </w:r>
    </w:p>
    <w:p w14:paraId="20A188C8" w14:textId="3B5F39AA" w:rsidR="002D767A" w:rsidRDefault="002D767A" w:rsidP="0013492C">
      <w:pPr>
        <w:pStyle w:val="BB-Level2Legal"/>
        <w:spacing w:line="360" w:lineRule="auto"/>
      </w:pPr>
      <w:r>
        <w:t>The Council</w:t>
      </w:r>
      <w:r w:rsidR="00EB0832">
        <w:t>’</w:t>
      </w:r>
      <w:r>
        <w:t>s Housing Regeneration team ha</w:t>
      </w:r>
      <w:r w:rsidR="00EB0832">
        <w:t>s</w:t>
      </w:r>
      <w:r>
        <w:t xml:space="preserve"> made contact with a</w:t>
      </w:r>
      <w:r w:rsidR="00325F95">
        <w:t xml:space="preserve">ll of its tenants on the </w:t>
      </w:r>
      <w:r w:rsidR="00EB0832">
        <w:t>E</w:t>
      </w:r>
      <w:r w:rsidR="00325F95">
        <w:t xml:space="preserve">state. </w:t>
      </w:r>
      <w:r w:rsidRPr="00387056">
        <w:t>This</w:t>
      </w:r>
      <w:r>
        <w:t xml:space="preserve"> includes tenants that have been offered a number of commitments and guarantees under the Landlord Offer. Through the engagement process residents have been asked whether they would like to take up the right to return option of an upgraded new home on the new estate, or whether they would prefer to move away permanently to an alternative Council home or Housing Association property in the </w:t>
      </w:r>
      <w:r w:rsidR="00B467C4">
        <w:t>B</w:t>
      </w:r>
      <w:r>
        <w:t xml:space="preserve">orough. Residents have also been supported in this process with help in completing their housing register applications and </w:t>
      </w:r>
      <w:r w:rsidR="0013492C">
        <w:t>in applying</w:t>
      </w:r>
      <w:r>
        <w:t xml:space="preserve"> a priority (A) rehousing status</w:t>
      </w:r>
      <w:r w:rsidR="00325F95">
        <w:t>,</w:t>
      </w:r>
      <w:r>
        <w:t xml:space="preserve"> enabling them to bid for a suitable home that meets their needs.</w:t>
      </w:r>
    </w:p>
    <w:p w14:paraId="7009121B" w14:textId="136DC16A" w:rsidR="002D767A" w:rsidRDefault="002D767A" w:rsidP="0013492C">
      <w:pPr>
        <w:pStyle w:val="BB-Level2Legal"/>
        <w:spacing w:line="360" w:lineRule="auto"/>
      </w:pPr>
      <w:r>
        <w:t xml:space="preserve">So </w:t>
      </w:r>
      <w:r w:rsidRPr="00387056">
        <w:t xml:space="preserve">far </w:t>
      </w:r>
      <w:r w:rsidR="00482AD6">
        <w:t>15</w:t>
      </w:r>
      <w:r w:rsidRPr="00387056">
        <w:t xml:space="preserve"> secure tenants and </w:t>
      </w:r>
      <w:r w:rsidR="00482AD6">
        <w:t>3</w:t>
      </w:r>
      <w:r w:rsidRPr="00387056">
        <w:t xml:space="preserve"> eligible</w:t>
      </w:r>
      <w:r w:rsidR="00482AD6">
        <w:t xml:space="preserve"> non secure</w:t>
      </w:r>
      <w:r w:rsidRPr="00387056">
        <w:t xml:space="preserve"> </w:t>
      </w:r>
      <w:r>
        <w:t>tenants have moved permanently to an alternative home in Sutton under the terms of the Landlord Offer. These residents have also benefited from the commitments offered to them, including home</w:t>
      </w:r>
      <w:r w:rsidR="00B467C4">
        <w:t xml:space="preserve"> </w:t>
      </w:r>
      <w:r>
        <w:t xml:space="preserve">loss compensation payments, disturbance payments for the reasonable cost of moving and extra help and support with moving, such as assistance with </w:t>
      </w:r>
      <w:r>
        <w:lastRenderedPageBreak/>
        <w:t xml:space="preserve">arranging removals, </w:t>
      </w:r>
      <w:r w:rsidR="00325F95">
        <w:t>the disconnection and</w:t>
      </w:r>
      <w:r w:rsidR="00482AD6">
        <w:t xml:space="preserve"> reconnection</w:t>
      </w:r>
      <w:r>
        <w:t xml:space="preserve"> of services, making applications for housing benefit and council tax benefit and extra support for older and more vulnerable residents. </w:t>
      </w:r>
    </w:p>
    <w:p w14:paraId="0EC34A99" w14:textId="4F745D98" w:rsidR="002D767A" w:rsidRDefault="002D767A" w:rsidP="0013492C">
      <w:pPr>
        <w:pStyle w:val="BB-Level2Legal"/>
        <w:spacing w:line="360" w:lineRule="auto"/>
      </w:pPr>
      <w:r>
        <w:t xml:space="preserve">A further </w:t>
      </w:r>
      <w:r w:rsidR="00482AD6">
        <w:t>16</w:t>
      </w:r>
      <w:r>
        <w:t xml:space="preserve"> secure tenants and </w:t>
      </w:r>
      <w:r w:rsidR="00482AD6">
        <w:t>1</w:t>
      </w:r>
      <w:r>
        <w:t xml:space="preserve"> eligible non secure tenant continue to be supported by the Council in their search for alternative accommodation away from Elm Grove. </w:t>
      </w:r>
    </w:p>
    <w:p w14:paraId="3F671F62" w14:textId="370FCA43" w:rsidR="002D767A" w:rsidRDefault="002D767A" w:rsidP="0013492C">
      <w:pPr>
        <w:pStyle w:val="BB-Level2Legal"/>
        <w:spacing w:line="360" w:lineRule="auto"/>
      </w:pPr>
      <w:r>
        <w:t xml:space="preserve">In contrast </w:t>
      </w:r>
      <w:r w:rsidR="008963B6">
        <w:t>9</w:t>
      </w:r>
      <w:r w:rsidRPr="00387056">
        <w:t xml:space="preserve"> secure tenants and </w:t>
      </w:r>
      <w:r w:rsidR="008963B6">
        <w:t xml:space="preserve">2 </w:t>
      </w:r>
      <w:r w:rsidRPr="00387056">
        <w:t>eligible</w:t>
      </w:r>
      <w:r>
        <w:t xml:space="preserve"> non secure tenants have expressed a preference to return to exercise their right to return to a new upgraded home </w:t>
      </w:r>
      <w:r w:rsidR="0013492C">
        <w:t>within the Order Scheme</w:t>
      </w:r>
      <w:r>
        <w:t xml:space="preserve"> once it has been built. They will continue to be supported as part of the continuous engagement process, including assistance with moving into a suitable temporary home in the event they are unable to move directly into a new home </w:t>
      </w:r>
      <w:r w:rsidR="0013492C">
        <w:t>within the Order Scheme</w:t>
      </w:r>
      <w:r>
        <w:t xml:space="preserve">, resulting in the need for temporary accommodation. </w:t>
      </w:r>
    </w:p>
    <w:p w14:paraId="162F12A3" w14:textId="4E3AAEDC" w:rsidR="002D767A" w:rsidRDefault="0013492C" w:rsidP="0013492C">
      <w:pPr>
        <w:pStyle w:val="BB-Level2Legal"/>
        <w:spacing w:line="360" w:lineRule="auto"/>
      </w:pPr>
      <w:r>
        <w:t>For non-</w:t>
      </w:r>
      <w:r w:rsidR="002D767A">
        <w:t xml:space="preserve">secure tenants already living in temporary accommodation on the estate who do not qualify for a move to a permanent home under the Landlord Offer, the Council will continue to provide support in finding a replacement temporary home. This will include a tailored housing advice service to explain accommodation options and ongoing communication, so that affected temporary tenants will know </w:t>
      </w:r>
      <w:r w:rsidR="00460C72">
        <w:t xml:space="preserve">when they will have to move </w:t>
      </w:r>
      <w:r w:rsidR="002D767A">
        <w:t>and the likely date that their property will be needed for redevelopment, so they will have sufficient time to plan their move.</w:t>
      </w:r>
    </w:p>
    <w:p w14:paraId="26EAC212" w14:textId="680FF96A" w:rsidR="002D767A" w:rsidRDefault="002D767A" w:rsidP="0013492C">
      <w:pPr>
        <w:pStyle w:val="BB-Level2Legal"/>
        <w:spacing w:line="360" w:lineRule="auto"/>
      </w:pPr>
      <w:r>
        <w:t>Throughout the consultation process the Council has ensured that all of its residents have access to, and support from their Independent Residents Adviser</w:t>
      </w:r>
      <w:r w:rsidR="00460C72">
        <w:t xml:space="preserve"> -</w:t>
      </w:r>
      <w:r>
        <w:t xml:space="preserve"> Public Participation, Consultation and Research (PPCR) and a member of the Sutton Federation of Tenants and Residents Association (SFTRA). Local MPs and Ward Councillors have also provided additional support to residents of the </w:t>
      </w:r>
      <w:r w:rsidR="00EB0832">
        <w:t>E</w:t>
      </w:r>
      <w:r>
        <w:t>state.</w:t>
      </w:r>
      <w:r w:rsidR="00962BA9" w:rsidRPr="00962BA9">
        <w:rPr>
          <w:rFonts w:eastAsia="Times New Roman" w:cs="Times New Roman"/>
          <w:sz w:val="24"/>
          <w:szCs w:val="24"/>
          <w:lang w:val="en-US"/>
        </w:rPr>
        <w:t xml:space="preserve"> </w:t>
      </w:r>
      <w:r w:rsidR="00962BA9" w:rsidRPr="00962BA9">
        <w:rPr>
          <w:lang w:val="en-US"/>
        </w:rPr>
        <w:t xml:space="preserve">The Council is in regular contact with its tenants around the moving process which will be carried out in line with the </w:t>
      </w:r>
      <w:r w:rsidR="00460C72">
        <w:rPr>
          <w:lang w:val="en-US"/>
        </w:rPr>
        <w:t>construction programme.</w:t>
      </w:r>
    </w:p>
    <w:p w14:paraId="44C101CC" w14:textId="4AD983DE" w:rsidR="0098583B" w:rsidRPr="0098583B" w:rsidRDefault="0098583B" w:rsidP="0098583B">
      <w:pPr>
        <w:pStyle w:val="BB-NormInd2Legal"/>
        <w:rPr>
          <w:u w:val="single"/>
        </w:rPr>
      </w:pPr>
      <w:r>
        <w:rPr>
          <w:u w:val="single"/>
        </w:rPr>
        <w:t>Private Leaseholders a</w:t>
      </w:r>
      <w:r w:rsidRPr="0098583B">
        <w:rPr>
          <w:u w:val="single"/>
        </w:rPr>
        <w:t>nd Freeholders</w:t>
      </w:r>
    </w:p>
    <w:p w14:paraId="1723F1A0" w14:textId="153A55F5" w:rsidR="002D767A" w:rsidRDefault="002D767A" w:rsidP="002D767A">
      <w:pPr>
        <w:pStyle w:val="BB-Level2Legal"/>
        <w:spacing w:line="360" w:lineRule="auto"/>
      </w:pPr>
      <w:r>
        <w:t xml:space="preserve">The Council’s advisor Savills has attempted to undertake negotiations with all the private leaseholders and freeholders with interests in the Order Land which comprised 12 resident long leaseholders </w:t>
      </w:r>
      <w:r w:rsidR="00E44CD2">
        <w:t xml:space="preserve">(8 leasehold owners and 4 freehold owners) </w:t>
      </w:r>
      <w:r>
        <w:t xml:space="preserve">and 4 </w:t>
      </w:r>
      <w:r w:rsidR="00C977E9">
        <w:t>non-resident land</w:t>
      </w:r>
      <w:r w:rsidR="00E44CD2">
        <w:t>l</w:t>
      </w:r>
      <w:r w:rsidR="00C977E9">
        <w:t>ords</w:t>
      </w:r>
      <w:r>
        <w:t xml:space="preserve"> </w:t>
      </w:r>
      <w:r w:rsidR="00E44CD2">
        <w:t xml:space="preserve">(3 with leasehold interests and 1 with a freehold interest) with tenants occupying their properties, </w:t>
      </w:r>
      <w:r>
        <w:t>along with a number of car parking spaces to the rear of 232-234 High Street, Sutton,</w:t>
      </w:r>
      <w:r w:rsidR="00E7401D">
        <w:t xml:space="preserve"> and 236-238 High Street</w:t>
      </w:r>
      <w:r>
        <w:t xml:space="preserve"> which </w:t>
      </w:r>
      <w:r w:rsidR="00E7401D">
        <w:t>are</w:t>
      </w:r>
      <w:r>
        <w:t xml:space="preserve"> commercial and residential building</w:t>
      </w:r>
      <w:r w:rsidR="00E7401D">
        <w:t>s</w:t>
      </w:r>
      <w:r>
        <w:t xml:space="preserve">. Responses were received from all of the non-resident owners and offers have been made in accordance with Government Guidance. </w:t>
      </w:r>
    </w:p>
    <w:p w14:paraId="58F94CBB" w14:textId="311F3E8A" w:rsidR="002D767A" w:rsidRDefault="002D767A" w:rsidP="002D767A">
      <w:pPr>
        <w:pStyle w:val="BB-Level2Legal"/>
        <w:spacing w:line="360" w:lineRule="auto"/>
      </w:pPr>
      <w:r>
        <w:t xml:space="preserve">In addition to these offers, and to ensure that any leasehold/freehold residents that wanted to remain at Elm Grove could do so, the Council has also provided resident occupiers with generous options under the Landlord Offer which has provided those eligible with the option of an upgrade in the new Scheme (a larger, better specification dwelling with access to private outdoor </w:t>
      </w:r>
      <w:r w:rsidR="00460C72">
        <w:t>space)</w:t>
      </w:r>
      <w:r>
        <w:t xml:space="preserve">. This offer has been taken up </w:t>
      </w:r>
      <w:r w:rsidR="007016BC">
        <w:t>6</w:t>
      </w:r>
      <w:r>
        <w:t xml:space="preserve"> of the </w:t>
      </w:r>
      <w:r w:rsidR="007016BC">
        <w:t xml:space="preserve">resident </w:t>
      </w:r>
      <w:r>
        <w:t>leasehold</w:t>
      </w:r>
      <w:r w:rsidR="001139A0">
        <w:t>ers</w:t>
      </w:r>
      <w:r w:rsidR="007016BC">
        <w:t>/</w:t>
      </w:r>
      <w:r>
        <w:t xml:space="preserve">freeholders. </w:t>
      </w:r>
    </w:p>
    <w:p w14:paraId="6F019851" w14:textId="2D7284AB" w:rsidR="002D767A" w:rsidRDefault="002D767A" w:rsidP="002D767A">
      <w:pPr>
        <w:pStyle w:val="BB-Level2Legal"/>
        <w:spacing w:line="360" w:lineRule="auto"/>
      </w:pPr>
      <w:r>
        <w:lastRenderedPageBreak/>
        <w:t xml:space="preserve">Whilst there is a negative impact to the remaining leaseholders by depriving them of their property the Council has sought to mitigate the negative impact of the Order on the affected parties by offering a package of compensation which would allow them to move to an equivalent property within the area. A housing availability assessment carried out by Savills has shown that equivalent or higher quality accommodation would be available to the remaining </w:t>
      </w:r>
      <w:r w:rsidR="001267EE">
        <w:t>homeowners</w:t>
      </w:r>
      <w:r>
        <w:t xml:space="preserve"> without subsidy using the compensation offered by the Council. </w:t>
      </w:r>
    </w:p>
    <w:p w14:paraId="2B3D5B54" w14:textId="109D9F66" w:rsidR="002D767A" w:rsidRDefault="002D767A" w:rsidP="002D767A">
      <w:pPr>
        <w:pStyle w:val="BB-Level2Legal"/>
        <w:spacing w:line="360" w:lineRule="auto"/>
      </w:pPr>
      <w:r>
        <w:t xml:space="preserve">Of the four non-resident </w:t>
      </w:r>
      <w:r w:rsidR="001267EE">
        <w:t>owners</w:t>
      </w:r>
      <w:r>
        <w:t xml:space="preserve">, three have </w:t>
      </w:r>
      <w:r w:rsidR="00C977E9">
        <w:t>completed</w:t>
      </w:r>
      <w:r>
        <w:t xml:space="preserve"> </w:t>
      </w:r>
      <w:r w:rsidR="00E44CD2">
        <w:t xml:space="preserve">the sale of their properties to </w:t>
      </w:r>
      <w:r>
        <w:t xml:space="preserve">the Council and </w:t>
      </w:r>
      <w:r w:rsidR="00E7401D">
        <w:t>Savills is progressing negotiations</w:t>
      </w:r>
      <w:r w:rsidR="00AB0CC1">
        <w:t xml:space="preserve"> </w:t>
      </w:r>
      <w:r w:rsidR="008963B6">
        <w:t xml:space="preserve">with one remaining </w:t>
      </w:r>
      <w:r w:rsidR="00E44CD2">
        <w:t xml:space="preserve">non-resident </w:t>
      </w:r>
      <w:r w:rsidR="00AB0CC1">
        <w:t>owner</w:t>
      </w:r>
      <w:r>
        <w:t>.</w:t>
      </w:r>
      <w:r w:rsidRPr="001E4DE0">
        <w:t xml:space="preserve"> Of the </w:t>
      </w:r>
      <w:r w:rsidR="00E44CD2">
        <w:t xml:space="preserve">sixteen </w:t>
      </w:r>
      <w:r w:rsidR="001267EE">
        <w:t xml:space="preserve">privately owned </w:t>
      </w:r>
      <w:r w:rsidR="00E44CD2">
        <w:t>properties</w:t>
      </w:r>
      <w:r>
        <w:t>:</w:t>
      </w:r>
    </w:p>
    <w:p w14:paraId="6BE581C0" w14:textId="51288848" w:rsidR="002D767A" w:rsidRDefault="0021064D" w:rsidP="002D767A">
      <w:pPr>
        <w:pStyle w:val="BB-Level3Legal"/>
        <w:numPr>
          <w:ilvl w:val="2"/>
          <w:numId w:val="17"/>
        </w:numPr>
        <w:spacing w:line="360" w:lineRule="auto"/>
      </w:pPr>
      <w:r>
        <w:t>I</w:t>
      </w:r>
      <w:r w:rsidR="002D767A">
        <w:t>nspections of</w:t>
      </w:r>
      <w:r>
        <w:t xml:space="preserve"> 15 out of</w:t>
      </w:r>
      <w:r w:rsidR="008963B6">
        <w:t xml:space="preserve"> </w:t>
      </w:r>
      <w:r w:rsidR="00860B97">
        <w:t xml:space="preserve">16 </w:t>
      </w:r>
      <w:r w:rsidR="002D767A">
        <w:t>properties have been carried out and valuations completed;</w:t>
      </w:r>
      <w:r w:rsidR="00AB0CC1">
        <w:t xml:space="preserve"> </w:t>
      </w:r>
      <w:r w:rsidR="001139A0">
        <w:t>t</w:t>
      </w:r>
      <w:r w:rsidR="00AB0CC1">
        <w:t>he owner of the final property is unwilling at this time to</w:t>
      </w:r>
      <w:r w:rsidR="001267EE">
        <w:t xml:space="preserve"> allow access for an inspection;</w:t>
      </w:r>
      <w:r w:rsidR="00E34F68">
        <w:t xml:space="preserve"> </w:t>
      </w:r>
    </w:p>
    <w:p w14:paraId="5EAF9397" w14:textId="21D7A954" w:rsidR="002D767A" w:rsidRPr="009E75E2" w:rsidRDefault="0021064D" w:rsidP="002D767A">
      <w:pPr>
        <w:pStyle w:val="BB-Level3Legal"/>
        <w:spacing w:line="360" w:lineRule="auto"/>
      </w:pPr>
      <w:r>
        <w:t>O</w:t>
      </w:r>
      <w:r w:rsidR="002D767A">
        <w:t>ffers</w:t>
      </w:r>
      <w:r>
        <w:t xml:space="preserve"> to all the affected </w:t>
      </w:r>
      <w:r w:rsidR="001267EE">
        <w:t>parties</w:t>
      </w:r>
      <w:r w:rsidR="002D767A">
        <w:t xml:space="preserve"> have been made to acquire </w:t>
      </w:r>
      <w:r w:rsidR="00E44CD2">
        <w:t>the</w:t>
      </w:r>
      <w:r w:rsidR="001267EE">
        <w:t>ir</w:t>
      </w:r>
      <w:r w:rsidR="00E44CD2">
        <w:t xml:space="preserve"> </w:t>
      </w:r>
      <w:r w:rsidR="002D767A">
        <w:t>properties by private treaty</w:t>
      </w:r>
      <w:r w:rsidR="001267EE">
        <w:t>;</w:t>
      </w:r>
    </w:p>
    <w:p w14:paraId="10BDF6FA" w14:textId="78D4B04C" w:rsidR="002D767A" w:rsidRDefault="00E34F68" w:rsidP="002D767A">
      <w:pPr>
        <w:pStyle w:val="BB-Level3Legal"/>
        <w:spacing w:line="360" w:lineRule="auto"/>
      </w:pPr>
      <w:r>
        <w:t>The Council has completed the acquisition of 4 properties</w:t>
      </w:r>
      <w:r w:rsidR="00E44CD2">
        <w:t xml:space="preserve"> (3 non-resident leasehold interests and one resident freehold interest)</w:t>
      </w:r>
      <w:r>
        <w:t xml:space="preserve">. </w:t>
      </w:r>
      <w:r w:rsidR="00860B97">
        <w:t>A</w:t>
      </w:r>
      <w:r w:rsidR="002D767A">
        <w:t>greement</w:t>
      </w:r>
      <w:r w:rsidR="00860B97">
        <w:t>s</w:t>
      </w:r>
      <w:r w:rsidR="002D767A">
        <w:t xml:space="preserve"> to acquire </w:t>
      </w:r>
      <w:r>
        <w:t xml:space="preserve">a further </w:t>
      </w:r>
      <w:r w:rsidR="007016BC">
        <w:t>7</w:t>
      </w:r>
      <w:r w:rsidR="00F831A1">
        <w:t xml:space="preserve"> </w:t>
      </w:r>
      <w:r w:rsidR="002D767A" w:rsidRPr="009E75E2">
        <w:t>propert</w:t>
      </w:r>
      <w:r w:rsidR="00860B97">
        <w:t>ies</w:t>
      </w:r>
      <w:r w:rsidR="002D767A" w:rsidRPr="009E75E2">
        <w:t xml:space="preserve"> by private treaty </w:t>
      </w:r>
      <w:r w:rsidR="00860B97">
        <w:t xml:space="preserve">are </w:t>
      </w:r>
      <w:r w:rsidR="002D767A">
        <w:t>currently with solicitors and the conveyancing process is ongoing</w:t>
      </w:r>
      <w:r w:rsidR="001139A0">
        <w:t>.</w:t>
      </w:r>
      <w:r w:rsidR="00780F0D">
        <w:t xml:space="preserve"> </w:t>
      </w:r>
    </w:p>
    <w:p w14:paraId="62B8969B" w14:textId="34465046" w:rsidR="002D767A" w:rsidRPr="00E0087E" w:rsidRDefault="0038056B" w:rsidP="002D767A">
      <w:pPr>
        <w:pStyle w:val="BB-Level3Legal"/>
        <w:spacing w:line="360" w:lineRule="auto"/>
      </w:pPr>
      <w:r>
        <w:t>1</w:t>
      </w:r>
      <w:r w:rsidR="00F831A1">
        <w:t xml:space="preserve"> further</w:t>
      </w:r>
      <w:r w:rsidR="002D767A">
        <w:t xml:space="preserve"> </w:t>
      </w:r>
      <w:r w:rsidR="002D767A" w:rsidRPr="00E0087E">
        <w:t>verbal agreement ha</w:t>
      </w:r>
      <w:r w:rsidR="00D37509">
        <w:t>s</w:t>
      </w:r>
      <w:r w:rsidR="002D767A" w:rsidRPr="00E0087E">
        <w:t xml:space="preserve"> also been reached</w:t>
      </w:r>
      <w:r w:rsidRPr="0038056B">
        <w:rPr>
          <w:rFonts w:eastAsia="Times New Roman" w:cs="Times New Roman"/>
          <w:sz w:val="24"/>
          <w:szCs w:val="24"/>
          <w:lang w:val="en-US"/>
        </w:rPr>
        <w:t xml:space="preserve"> </w:t>
      </w:r>
      <w:r w:rsidRPr="0038056B">
        <w:rPr>
          <w:lang w:val="en-US"/>
        </w:rPr>
        <w:t xml:space="preserve">but the acquisition process </w:t>
      </w:r>
      <w:r w:rsidR="00D37509">
        <w:rPr>
          <w:lang w:val="en-US"/>
        </w:rPr>
        <w:t>has been</w:t>
      </w:r>
      <w:r w:rsidRPr="0038056B">
        <w:rPr>
          <w:lang w:val="en-US"/>
        </w:rPr>
        <w:t xml:space="preserve"> delayed by a probate issue</w:t>
      </w:r>
      <w:r w:rsidR="002D767A" w:rsidRPr="00E0087E">
        <w:t xml:space="preserve">. </w:t>
      </w:r>
    </w:p>
    <w:p w14:paraId="5E76A494" w14:textId="674D8570" w:rsidR="002D767A" w:rsidRPr="002138D3" w:rsidRDefault="002138D3" w:rsidP="002138D3">
      <w:pPr>
        <w:pStyle w:val="BB-Level2Legal"/>
        <w:numPr>
          <w:ilvl w:val="0"/>
          <w:numId w:val="0"/>
        </w:numPr>
        <w:spacing w:line="360" w:lineRule="auto"/>
        <w:ind w:left="720"/>
        <w:rPr>
          <w:b/>
        </w:rPr>
      </w:pPr>
      <w:r>
        <w:rPr>
          <w:b/>
        </w:rPr>
        <w:t>OTHER INTERESTS</w:t>
      </w:r>
    </w:p>
    <w:p w14:paraId="7D9F75EF" w14:textId="61A5EF72" w:rsidR="002138D3" w:rsidRDefault="002138D3" w:rsidP="002138D3">
      <w:pPr>
        <w:pStyle w:val="BB-Level2Legal"/>
        <w:spacing w:line="360" w:lineRule="auto"/>
      </w:pPr>
      <w:r>
        <w:t>The Council owns the freehold of the property at 216-220 High Street known as Market House and t</w:t>
      </w:r>
      <w:r w:rsidRPr="002138D3">
        <w:t xml:space="preserve">here are 3 commercial </w:t>
      </w:r>
      <w:r>
        <w:t>leaseholders</w:t>
      </w:r>
      <w:r w:rsidRPr="002138D3">
        <w:t xml:space="preserve"> who </w:t>
      </w:r>
      <w:r>
        <w:t>currently occupy the property.</w:t>
      </w:r>
      <w:r w:rsidRPr="002138D3">
        <w:t xml:space="preserve"> These include </w:t>
      </w:r>
      <w:r w:rsidR="00082BC3" w:rsidRPr="00082BC3">
        <w:rPr>
          <w:highlight w:val="black"/>
        </w:rPr>
        <w:t>xxx</w:t>
      </w:r>
      <w:r w:rsidRPr="002138D3">
        <w:t xml:space="preserve"> </w:t>
      </w:r>
      <w:proofErr w:type="spellStart"/>
      <w:r w:rsidR="00082BC3" w:rsidRPr="00082BC3">
        <w:rPr>
          <w:highlight w:val="black"/>
        </w:rPr>
        <w:t>xxxxx</w:t>
      </w:r>
      <w:proofErr w:type="spellEnd"/>
      <w:r w:rsidRPr="002138D3">
        <w:t xml:space="preserve"> </w:t>
      </w:r>
      <w:proofErr w:type="spellStart"/>
      <w:r w:rsidR="00082BC3" w:rsidRPr="00082BC3">
        <w:rPr>
          <w:highlight w:val="black"/>
        </w:rPr>
        <w:t>xxxxxx</w:t>
      </w:r>
      <w:proofErr w:type="spellEnd"/>
      <w:r w:rsidRPr="002138D3">
        <w:t xml:space="preserve">, </w:t>
      </w:r>
      <w:proofErr w:type="spellStart"/>
      <w:r w:rsidR="00082BC3" w:rsidRPr="00082BC3">
        <w:rPr>
          <w:highlight w:val="black"/>
        </w:rPr>
        <w:t>xxxxxxxxx</w:t>
      </w:r>
      <w:proofErr w:type="spellEnd"/>
      <w:r w:rsidR="00082BC3">
        <w:t xml:space="preserve"> </w:t>
      </w:r>
      <w:proofErr w:type="spellStart"/>
      <w:r w:rsidR="00082BC3" w:rsidRPr="00082BC3">
        <w:rPr>
          <w:highlight w:val="black"/>
        </w:rPr>
        <w:t>xxxxxx</w:t>
      </w:r>
      <w:proofErr w:type="spellEnd"/>
      <w:r w:rsidRPr="002138D3">
        <w:t xml:space="preserve"> </w:t>
      </w:r>
      <w:proofErr w:type="spellStart"/>
      <w:r w:rsidR="00082BC3" w:rsidRPr="00082BC3">
        <w:rPr>
          <w:highlight w:val="black"/>
        </w:rPr>
        <w:t>xxxxxx</w:t>
      </w:r>
      <w:proofErr w:type="spellEnd"/>
      <w:r w:rsidRPr="002138D3">
        <w:t xml:space="preserve"> and </w:t>
      </w:r>
      <w:proofErr w:type="spellStart"/>
      <w:r w:rsidR="00082BC3" w:rsidRPr="00082BC3">
        <w:rPr>
          <w:highlight w:val="black"/>
        </w:rPr>
        <w:t>xxxxxxxxxx</w:t>
      </w:r>
      <w:proofErr w:type="spellEnd"/>
      <w:r w:rsidRPr="002138D3">
        <w:t xml:space="preserve"> </w:t>
      </w:r>
      <w:proofErr w:type="spellStart"/>
      <w:r w:rsidR="00082BC3" w:rsidRPr="00082BC3">
        <w:rPr>
          <w:highlight w:val="black"/>
        </w:rPr>
        <w:t>xxxxxx</w:t>
      </w:r>
      <w:proofErr w:type="spellEnd"/>
      <w:r w:rsidRPr="002138D3">
        <w:t xml:space="preserve"> - Business Improvement District. The Council has continued to work collaboratively with each group and ha</w:t>
      </w:r>
      <w:r w:rsidR="00530BBC">
        <w:t>s</w:t>
      </w:r>
      <w:r w:rsidRPr="002138D3">
        <w:t xml:space="preserve"> evolved its plans to accommodate </w:t>
      </w:r>
      <w:r>
        <w:t xml:space="preserve">and secure </w:t>
      </w:r>
      <w:r w:rsidRPr="002138D3">
        <w:t>their continued use of the building</w:t>
      </w:r>
      <w:r w:rsidR="004D0FDE">
        <w:t xml:space="preserve"> and their interests are excluded from the Order</w:t>
      </w:r>
      <w:r w:rsidRPr="002138D3">
        <w:t>.</w:t>
      </w:r>
    </w:p>
    <w:p w14:paraId="5B8154D0" w14:textId="31A553B2" w:rsidR="00710D12" w:rsidRDefault="00710D12" w:rsidP="00387056">
      <w:pPr>
        <w:pStyle w:val="BB-Level2Legal"/>
        <w:spacing w:line="360" w:lineRule="auto"/>
      </w:pPr>
      <w:r>
        <w:t>The Council’s surveyor</w:t>
      </w:r>
      <w:r w:rsidR="002D767A">
        <w:t xml:space="preserve"> is </w:t>
      </w:r>
      <w:r w:rsidR="0098583B">
        <w:t xml:space="preserve">also </w:t>
      </w:r>
      <w:r w:rsidR="002D767A">
        <w:t>in discussions with the owner of the car parking spaces to the rear of 232-234 High Street, Sutton</w:t>
      </w:r>
      <w:r w:rsidR="00780F0D">
        <w:t xml:space="preserve"> in relation to the acquisition of the spaces. The Council has offered to provide</w:t>
      </w:r>
      <w:r w:rsidR="002D767A">
        <w:t xml:space="preserve"> an equivalent number of spaces within the new scheme should the owner require them.</w:t>
      </w:r>
      <w:r>
        <w:t xml:space="preserve"> The Council’s Surveyor </w:t>
      </w:r>
      <w:r w:rsidR="00780F0D">
        <w:t xml:space="preserve">has arranged a meeting to </w:t>
      </w:r>
      <w:r w:rsidR="00B9018A">
        <w:t>discuss the matter with</w:t>
      </w:r>
      <w:r w:rsidR="00780F0D">
        <w:t xml:space="preserve"> the owner and </w:t>
      </w:r>
      <w:r>
        <w:t>is awaiting the owner’s consideration</w:t>
      </w:r>
      <w:r w:rsidR="00E72A70">
        <w:t xml:space="preserve"> of the matter</w:t>
      </w:r>
      <w:r>
        <w:t>.</w:t>
      </w:r>
    </w:p>
    <w:p w14:paraId="16458C34" w14:textId="593C61F7" w:rsidR="00287B94" w:rsidRDefault="00780F0D" w:rsidP="00C977E9">
      <w:pPr>
        <w:pStyle w:val="BB-Level2Legal"/>
        <w:spacing w:line="360" w:lineRule="auto"/>
      </w:pPr>
      <w:r>
        <w:t>The Council’s surveyor is also in discussions with the owner of the car parking spaces to the rear of 236-238 High Street, Sutton in relation to the acquisition of the spaces</w:t>
      </w:r>
      <w:r w:rsidR="00E43E38">
        <w:t xml:space="preserve"> </w:t>
      </w:r>
      <w:r w:rsidR="002A6784">
        <w:t xml:space="preserve">to enable an adequate </w:t>
      </w:r>
      <w:r w:rsidR="00E43E38">
        <w:t xml:space="preserve">interface </w:t>
      </w:r>
      <w:r w:rsidR="00E43E38">
        <w:lastRenderedPageBreak/>
        <w:t>with the new scheme works</w:t>
      </w:r>
      <w:r>
        <w:t xml:space="preserve">. The Council has </w:t>
      </w:r>
      <w:r w:rsidR="00E43E38">
        <w:t>entered into initial discussions to acquire by agreement and the re</w:t>
      </w:r>
      <w:r w:rsidR="00C977E9">
        <w:t>-</w:t>
      </w:r>
      <w:r w:rsidR="00E43E38">
        <w:t>provision of the same facility to the owner and is awaiting the owner’s response</w:t>
      </w:r>
      <w:r>
        <w:t>.</w:t>
      </w:r>
    </w:p>
    <w:p w14:paraId="2E988CE8" w14:textId="29980B7A" w:rsidR="00BD1171" w:rsidRDefault="002D767A" w:rsidP="00962BA9">
      <w:pPr>
        <w:pStyle w:val="BB-Level2Legal"/>
        <w:spacing w:line="360" w:lineRule="auto"/>
      </w:pPr>
      <w:r>
        <w:t xml:space="preserve">The positive and negative impacts of the Order have been assessed as part of the consideration of options before the decision to make the Order was made. Whilst there is a negative impact to the remaining </w:t>
      </w:r>
      <w:r w:rsidR="00FC33BF">
        <w:t>leaseholders</w:t>
      </w:r>
      <w:r>
        <w:t xml:space="preserve"> by compulsor</w:t>
      </w:r>
      <w:r w:rsidR="001139A0">
        <w:t>il</w:t>
      </w:r>
      <w:r>
        <w:t>y purchasing their property, the likely positive impacts of implementing the Order are considered to mitigate the negative impacts</w:t>
      </w:r>
      <w:r w:rsidR="0013492C">
        <w:t xml:space="preserve">. </w:t>
      </w:r>
    </w:p>
    <w:p w14:paraId="7EFDA4F9" w14:textId="46D35A34" w:rsidR="00E0087E" w:rsidRDefault="001139A0" w:rsidP="00962BA9">
      <w:pPr>
        <w:pStyle w:val="BB-Level2Legal"/>
        <w:spacing w:line="360" w:lineRule="auto"/>
      </w:pPr>
      <w:r>
        <w:t>T</w:t>
      </w:r>
      <w:r w:rsidR="00BD1171">
        <w:t>he Council continues to negotiate to acquire the remaining interests by agreement in order to implement the Cabinet decision to implement the Scheme</w:t>
      </w:r>
      <w:r>
        <w:t>. However,</w:t>
      </w:r>
      <w:r w:rsidR="00BD1171">
        <w:t xml:space="preserve"> having exhausted all other options</w:t>
      </w:r>
      <w:r>
        <w:t>,</w:t>
      </w:r>
      <w:r w:rsidR="00BD1171">
        <w:t xml:space="preserve"> the Council has made the Order to </w:t>
      </w:r>
      <w:r w:rsidR="001E4DE0">
        <w:t xml:space="preserve">seek to </w:t>
      </w:r>
      <w:r w:rsidR="00BD1171">
        <w:t xml:space="preserve">obtain vacant possession.  </w:t>
      </w:r>
      <w:r w:rsidR="00E0087E" w:rsidRPr="00962BA9">
        <w:rPr>
          <w:i/>
          <w:iCs/>
        </w:rPr>
        <w:t> </w:t>
      </w:r>
    </w:p>
    <w:p w14:paraId="449E7A90" w14:textId="77777777" w:rsidR="00E0087E" w:rsidRDefault="00E0087E" w:rsidP="00E0087E">
      <w:pPr>
        <w:ind w:left="720"/>
      </w:pPr>
      <w:r>
        <w:rPr>
          <w:rFonts w:cs="Arial"/>
          <w:i/>
          <w:iCs/>
          <w:sz w:val="20"/>
          <w:szCs w:val="20"/>
        </w:rPr>
        <w:t> </w:t>
      </w:r>
    </w:p>
    <w:p w14:paraId="25911FF5" w14:textId="67FEE2EC" w:rsidR="00DB126A" w:rsidRDefault="004B7359" w:rsidP="001C7894">
      <w:pPr>
        <w:pStyle w:val="BB-Level1Legal"/>
      </w:pPr>
      <w:bookmarkStart w:id="4" w:name="_Toc161398043"/>
      <w:r>
        <w:t>PLANNING</w:t>
      </w:r>
      <w:r w:rsidR="00F4545B">
        <w:t xml:space="preserve"> </w:t>
      </w:r>
      <w:r w:rsidR="00006866">
        <w:t>policy background</w:t>
      </w:r>
      <w:bookmarkEnd w:id="4"/>
    </w:p>
    <w:p w14:paraId="18D1A935" w14:textId="0A0C44DA" w:rsidR="00881DC2" w:rsidRDefault="004B7359" w:rsidP="004135A7">
      <w:pPr>
        <w:pStyle w:val="BB-Level2Legal"/>
        <w:spacing w:line="360" w:lineRule="auto"/>
      </w:pPr>
      <w:r w:rsidRPr="004B7359">
        <w:t xml:space="preserve">The current Development Plan </w:t>
      </w:r>
      <w:r w:rsidR="00881DC2">
        <w:t xml:space="preserve">for the </w:t>
      </w:r>
      <w:r w:rsidR="001A2F42">
        <w:t>Order Scheme site</w:t>
      </w:r>
      <w:r w:rsidR="00A157B5">
        <w:t xml:space="preserve"> </w:t>
      </w:r>
      <w:r w:rsidR="00881DC2">
        <w:t>currently comprises the following documents:</w:t>
      </w:r>
    </w:p>
    <w:p w14:paraId="7B2476BB" w14:textId="33D31BEE" w:rsidR="00881DC2" w:rsidRDefault="00A157B5" w:rsidP="004135A7">
      <w:pPr>
        <w:pStyle w:val="BB-Level3Legal"/>
        <w:spacing w:line="360" w:lineRule="auto"/>
      </w:pPr>
      <w:r>
        <w:t>Sutton Local Plan (2018)</w:t>
      </w:r>
    </w:p>
    <w:p w14:paraId="4F1CE0AC" w14:textId="463459BB" w:rsidR="00881DC2" w:rsidRDefault="00881DC2" w:rsidP="004135A7">
      <w:pPr>
        <w:pStyle w:val="BB-Level3Legal"/>
        <w:spacing w:line="360" w:lineRule="auto"/>
      </w:pPr>
      <w:r>
        <w:t>The London Plan (2021)</w:t>
      </w:r>
      <w:r w:rsidR="004B7359" w:rsidRPr="004B7359">
        <w:t>.</w:t>
      </w:r>
    </w:p>
    <w:p w14:paraId="35A8F9C3" w14:textId="71286347" w:rsidR="001A2F42" w:rsidRPr="001A2F42" w:rsidRDefault="001A2F42" w:rsidP="00FC33BF">
      <w:pPr>
        <w:pStyle w:val="BB-Level2Legal"/>
        <w:spacing w:line="360" w:lineRule="auto"/>
      </w:pPr>
      <w:r w:rsidRPr="001A2F42">
        <w:t>Material considerations include: the National Planning Policy Framework</w:t>
      </w:r>
      <w:r w:rsidR="001139A0">
        <w:t xml:space="preserve"> </w:t>
      </w:r>
      <w:r w:rsidR="001139A0" w:rsidRPr="001A2F42">
        <w:t>(</w:t>
      </w:r>
      <w:r w:rsidR="001139A0" w:rsidRPr="00FC33BF">
        <w:t>December 2023)</w:t>
      </w:r>
      <w:r w:rsidRPr="001A2F42">
        <w:t xml:space="preserve"> (</w:t>
      </w:r>
      <w:r w:rsidR="001139A0">
        <w:t>“</w:t>
      </w:r>
      <w:r w:rsidRPr="00E539F0">
        <w:rPr>
          <w:b/>
        </w:rPr>
        <w:t>NPPF</w:t>
      </w:r>
      <w:r w:rsidR="001139A0">
        <w:t>”</w:t>
      </w:r>
      <w:r w:rsidRPr="001A2F42">
        <w:t>)</w:t>
      </w:r>
      <w:r w:rsidRPr="00FC33BF">
        <w:t>;</w:t>
      </w:r>
      <w:r w:rsidRPr="001A2F42">
        <w:t xml:space="preserve"> Planning Practice</w:t>
      </w:r>
      <w:r w:rsidR="00B6311E">
        <w:t xml:space="preserve"> </w:t>
      </w:r>
      <w:r w:rsidRPr="001A2F42">
        <w:t>Guidance (</w:t>
      </w:r>
      <w:r w:rsidR="001139A0">
        <w:t>“</w:t>
      </w:r>
      <w:r w:rsidRPr="00E539F0">
        <w:rPr>
          <w:b/>
        </w:rPr>
        <w:t>PPG</w:t>
      </w:r>
      <w:r w:rsidR="001139A0">
        <w:t>”</w:t>
      </w:r>
      <w:r w:rsidRPr="001A2F42">
        <w:t>); regional and local supplementary planning guidance/documents (SPG/SPDs) to include the</w:t>
      </w:r>
      <w:r w:rsidR="00B6311E">
        <w:t xml:space="preserve"> </w:t>
      </w:r>
      <w:r w:rsidRPr="001A2F42">
        <w:t>Sutton Town Centre Masterplan (June 2016) and any other emerging policy and guidance and site specific</w:t>
      </w:r>
      <w:r w:rsidR="00B6311E">
        <w:t xml:space="preserve"> </w:t>
      </w:r>
      <w:r w:rsidRPr="00B6311E">
        <w:rPr>
          <w:lang w:val="en-US"/>
        </w:rPr>
        <w:t>circumstances.</w:t>
      </w:r>
    </w:p>
    <w:p w14:paraId="21444625" w14:textId="74661F1D" w:rsidR="00C45CC9" w:rsidRPr="00C45CC9" w:rsidRDefault="00C45CC9" w:rsidP="00C45CC9">
      <w:pPr>
        <w:pStyle w:val="BB-NormInd3Legal"/>
        <w:ind w:left="0"/>
        <w:rPr>
          <w:b/>
        </w:rPr>
      </w:pPr>
      <w:r w:rsidRPr="00C45CC9">
        <w:rPr>
          <w:b/>
        </w:rPr>
        <w:t>National Planning Policy Framework</w:t>
      </w:r>
    </w:p>
    <w:p w14:paraId="16B52A9A" w14:textId="5946CBEB" w:rsidR="00881DC2" w:rsidRDefault="00881DC2" w:rsidP="004135A7">
      <w:pPr>
        <w:pStyle w:val="BB-Level2Legal"/>
        <w:spacing w:line="360" w:lineRule="auto"/>
      </w:pPr>
      <w:r>
        <w:t>The NPPF is a material consideration in planning decisions, as well as relevant supplementary planning documents and guidance.</w:t>
      </w:r>
    </w:p>
    <w:p w14:paraId="5DE86548" w14:textId="63B5F14A" w:rsidR="00C45CC9" w:rsidRPr="00532848" w:rsidRDefault="00C45CC9" w:rsidP="00C45CC9">
      <w:pPr>
        <w:pStyle w:val="BB-Level2Legal"/>
        <w:spacing w:line="360" w:lineRule="auto"/>
      </w:pPr>
      <w:r w:rsidRPr="00532848">
        <w:t xml:space="preserve">The NPPF sets out guidance in relation to key planning principles including </w:t>
      </w:r>
      <w:r w:rsidR="00B6311E" w:rsidRPr="00532848">
        <w:t xml:space="preserve">delivering a </w:t>
      </w:r>
      <w:r w:rsidR="00B6311E">
        <w:t>sufficient supply</w:t>
      </w:r>
      <w:r w:rsidR="00B6311E" w:rsidRPr="00532848">
        <w:t xml:space="preserve"> of homes</w:t>
      </w:r>
      <w:r w:rsidR="00B6311E">
        <w:t xml:space="preserve">; </w:t>
      </w:r>
      <w:r w:rsidRPr="00532848">
        <w:t>building a strong</w:t>
      </w:r>
      <w:r w:rsidR="00B6311E">
        <w:t>, competitive</w:t>
      </w:r>
      <w:r>
        <w:t xml:space="preserve"> </w:t>
      </w:r>
      <w:r w:rsidRPr="00532848">
        <w:t xml:space="preserve">economy; ensuring the vitality of town centres; promoting sustainable transport; </w:t>
      </w:r>
      <w:r w:rsidR="00B6311E">
        <w:t>making effective use of land</w:t>
      </w:r>
      <w:r w:rsidRPr="00532848">
        <w:t>;</w:t>
      </w:r>
      <w:r w:rsidR="00B6311E">
        <w:t xml:space="preserve"> achieving well-designed places;</w:t>
      </w:r>
      <w:r w:rsidRPr="00532848">
        <w:t xml:space="preserve"> promoting healthy </w:t>
      </w:r>
      <w:r w:rsidR="00B6311E">
        <w:t xml:space="preserve">and safe </w:t>
      </w:r>
      <w:r w:rsidRPr="00532848">
        <w:t>communities; conserving the historic</w:t>
      </w:r>
      <w:r w:rsidR="00B6311E">
        <w:t xml:space="preserve"> and natural</w:t>
      </w:r>
      <w:r w:rsidRPr="00532848">
        <w:t xml:space="preserve"> environment</w:t>
      </w:r>
      <w:r w:rsidR="00B6311E">
        <w:t>s</w:t>
      </w:r>
      <w:r w:rsidRPr="00532848">
        <w:t>; and meeting the challenge of climate</w:t>
      </w:r>
      <w:r>
        <w:t xml:space="preserve"> change.</w:t>
      </w:r>
    </w:p>
    <w:p w14:paraId="37825DFD" w14:textId="7563C6B0" w:rsidR="00C45CC9" w:rsidRPr="00532848" w:rsidRDefault="00C45CC9" w:rsidP="00C45CC9">
      <w:pPr>
        <w:pStyle w:val="BB-Level2Legal"/>
        <w:spacing w:line="360" w:lineRule="auto"/>
      </w:pPr>
      <w:r w:rsidRPr="00532848">
        <w:t>With regard to the Order Scheme, the approach taken by the Council to promoting the regeneration</w:t>
      </w:r>
      <w:r>
        <w:t xml:space="preserve"> </w:t>
      </w:r>
      <w:r w:rsidRPr="00532848">
        <w:t>of this area already embodies the NPPF guidance regarding sustainable development in terms of the</w:t>
      </w:r>
      <w:r>
        <w:t xml:space="preserve"> </w:t>
      </w:r>
      <w:r w:rsidRPr="00532848">
        <w:t xml:space="preserve">emphasis on </w:t>
      </w:r>
      <w:r>
        <w:t xml:space="preserve">the delivery of high quality public realm and recreational space and </w:t>
      </w:r>
      <w:r w:rsidRPr="00532848">
        <w:t xml:space="preserve">the efficient </w:t>
      </w:r>
      <w:r>
        <w:t xml:space="preserve">use of land </w:t>
      </w:r>
      <w:r w:rsidRPr="00532848">
        <w:t>in line with economic, social and environmental objectives to</w:t>
      </w:r>
      <w:r>
        <w:t xml:space="preserve"> </w:t>
      </w:r>
      <w:r w:rsidRPr="00532848">
        <w:t xml:space="preserve">improve people’s quality of life. </w:t>
      </w:r>
    </w:p>
    <w:p w14:paraId="1F5C7CCB" w14:textId="3935405B" w:rsidR="00C45CC9" w:rsidRDefault="00C45CC9" w:rsidP="00C45CC9">
      <w:pPr>
        <w:pStyle w:val="BB-Level2Legal"/>
        <w:spacing w:line="360" w:lineRule="auto"/>
      </w:pPr>
      <w:r w:rsidRPr="00532848">
        <w:t xml:space="preserve">The Order Scheme also seeks to significantly increase the </w:t>
      </w:r>
      <w:r>
        <w:t>supply</w:t>
      </w:r>
      <w:r w:rsidRPr="00532848">
        <w:t xml:space="preserve"> and quality of housing within the</w:t>
      </w:r>
      <w:r>
        <w:t xml:space="preserve"> </w:t>
      </w:r>
      <w:r w:rsidR="00C07646">
        <w:t>Sutton</w:t>
      </w:r>
      <w:r>
        <w:t xml:space="preserve"> area</w:t>
      </w:r>
      <w:r w:rsidRPr="00532848">
        <w:t xml:space="preserve"> in accordance with the NPPF's focus on the need to "significantly </w:t>
      </w:r>
      <w:r>
        <w:t xml:space="preserve">boost </w:t>
      </w:r>
      <w:r w:rsidRPr="00532848">
        <w:t>the</w:t>
      </w:r>
      <w:r>
        <w:t xml:space="preserve"> </w:t>
      </w:r>
      <w:r w:rsidRPr="00532848">
        <w:t xml:space="preserve">supply of </w:t>
      </w:r>
      <w:r w:rsidRPr="00532848">
        <w:lastRenderedPageBreak/>
        <w:t>ho</w:t>
      </w:r>
      <w:r>
        <w:t>mes</w:t>
      </w:r>
      <w:r w:rsidRPr="00532848">
        <w:t>"</w:t>
      </w:r>
      <w:r>
        <w:t xml:space="preserve"> (NPPF paragraph </w:t>
      </w:r>
      <w:r w:rsidR="00B6311E">
        <w:t>60</w:t>
      </w:r>
      <w:r>
        <w:t>)</w:t>
      </w:r>
      <w:r w:rsidRPr="00532848">
        <w:t xml:space="preserve">, </w:t>
      </w:r>
      <w:r>
        <w:t xml:space="preserve">and the recognition in the NPPF that </w:t>
      </w:r>
      <w:r w:rsidRPr="00532848">
        <w:t xml:space="preserve"> "</w:t>
      </w:r>
      <w:r w:rsidRPr="00414503">
        <w:rPr>
          <w:i/>
        </w:rPr>
        <w:t>The supply of large numbers of new homes can often be best achieved through planning for larger scale development, such as new settlements or significant extensions to existing villages and towns, provided they are well located and designed, and supported by the necessary infrastructure and facilities</w:t>
      </w:r>
      <w:r w:rsidR="00B6311E">
        <w:rPr>
          <w:i/>
        </w:rPr>
        <w:t xml:space="preserve"> (including a genuine choice of transport modes)</w:t>
      </w:r>
      <w:r w:rsidRPr="00532848">
        <w:t xml:space="preserve">" (NPPF paragraph </w:t>
      </w:r>
      <w:r>
        <w:t>7</w:t>
      </w:r>
      <w:r w:rsidR="00B6311E">
        <w:t>3</w:t>
      </w:r>
      <w:r w:rsidRPr="00532848">
        <w:t xml:space="preserve">). </w:t>
      </w:r>
    </w:p>
    <w:p w14:paraId="3A2C2EF8" w14:textId="279F9148" w:rsidR="00C45CC9" w:rsidRDefault="00C45CC9" w:rsidP="00C45CC9">
      <w:pPr>
        <w:pStyle w:val="BB-Level2Legal"/>
        <w:spacing w:line="360" w:lineRule="auto"/>
      </w:pPr>
      <w:r>
        <w:t>Paragraph 7</w:t>
      </w:r>
      <w:r w:rsidR="00B6311E">
        <w:t>4</w:t>
      </w:r>
      <w:r>
        <w:t xml:space="preserve"> of the NPPF also requires l</w:t>
      </w:r>
      <w:r w:rsidRPr="00414503">
        <w:t xml:space="preserve">ocal planning authorities </w:t>
      </w:r>
      <w:r>
        <w:t>to</w:t>
      </w:r>
      <w:r w:rsidR="00B6311E">
        <w:rPr>
          <w:i/>
        </w:rPr>
        <w:t xml:space="preserve"> “</w:t>
      </w:r>
      <w:r w:rsidRPr="00414503">
        <w:rPr>
          <w:i/>
        </w:rPr>
        <w:t>identify and update annually a supply of specific deliverable sites sufficient to provide a minimum of five years’ worth of housing against their housing requirement set out in adopted strategic policies, or against their local housing need where the strategic policies are more than five years old</w:t>
      </w:r>
      <w:r w:rsidR="00B6311E">
        <w:rPr>
          <w:i/>
        </w:rPr>
        <w:t>”</w:t>
      </w:r>
      <w:r>
        <w:t xml:space="preserve">. The Order Scheme will significantly address the issue </w:t>
      </w:r>
      <w:r w:rsidR="00680C02">
        <w:t>of the need for the delivery of high quality housing in the area</w:t>
      </w:r>
      <w:r>
        <w:t>.</w:t>
      </w:r>
    </w:p>
    <w:p w14:paraId="4C12B4EA" w14:textId="196C20D7" w:rsidR="00C45CC9" w:rsidRDefault="00C45CC9" w:rsidP="00C45CC9">
      <w:pPr>
        <w:pStyle w:val="BB-Level2Legal"/>
        <w:spacing w:line="360" w:lineRule="auto"/>
      </w:pPr>
      <w:r w:rsidRPr="00532848">
        <w:t>The Council is</w:t>
      </w:r>
      <w:r>
        <w:t xml:space="preserve"> </w:t>
      </w:r>
      <w:r w:rsidRPr="00532848">
        <w:t xml:space="preserve">satisfied that </w:t>
      </w:r>
      <w:r>
        <w:t xml:space="preserve">the </w:t>
      </w:r>
      <w:r w:rsidRPr="00532848">
        <w:t xml:space="preserve">housing proposed </w:t>
      </w:r>
      <w:r>
        <w:t xml:space="preserve">will be delivered </w:t>
      </w:r>
      <w:r w:rsidRPr="00532848">
        <w:t xml:space="preserve">where it is needed, and will </w:t>
      </w:r>
      <w:r>
        <w:t xml:space="preserve">fully comply with the requirements of paragraph </w:t>
      </w:r>
      <w:r w:rsidR="00B6311E">
        <w:t xml:space="preserve">130 </w:t>
      </w:r>
      <w:r>
        <w:t>which states:</w:t>
      </w:r>
    </w:p>
    <w:p w14:paraId="04B3402A" w14:textId="77777777" w:rsidR="00C45CC9" w:rsidRPr="00414503" w:rsidRDefault="00C45CC9" w:rsidP="00C45CC9">
      <w:pPr>
        <w:pStyle w:val="BB-NormInd2Legal"/>
        <w:spacing w:line="360" w:lineRule="auto"/>
        <w:rPr>
          <w:i/>
        </w:rPr>
      </w:pPr>
      <w:r>
        <w:rPr>
          <w:i/>
        </w:rPr>
        <w:t>“</w:t>
      </w:r>
      <w:r w:rsidRPr="00414503">
        <w:rPr>
          <w:i/>
        </w:rPr>
        <w:t xml:space="preserve">Planning policies and decisions should ensure that developments: </w:t>
      </w:r>
    </w:p>
    <w:p w14:paraId="6BB145D9" w14:textId="77777777" w:rsidR="00C45CC9" w:rsidRPr="00414503" w:rsidRDefault="00C45CC9" w:rsidP="00C45CC9">
      <w:pPr>
        <w:pStyle w:val="BB-NormInd2Legal"/>
        <w:spacing w:line="360" w:lineRule="auto"/>
        <w:rPr>
          <w:i/>
        </w:rPr>
      </w:pPr>
      <w:r w:rsidRPr="00414503">
        <w:rPr>
          <w:i/>
        </w:rPr>
        <w:t xml:space="preserve">a) will function well and add to the overall quality of the area, not just for the short term but over the lifetime of the development; </w:t>
      </w:r>
    </w:p>
    <w:p w14:paraId="0AD197B0" w14:textId="77777777" w:rsidR="00C45CC9" w:rsidRPr="00414503" w:rsidRDefault="00C45CC9" w:rsidP="00C45CC9">
      <w:pPr>
        <w:pStyle w:val="BB-NormInd2Legal"/>
        <w:spacing w:line="360" w:lineRule="auto"/>
        <w:rPr>
          <w:i/>
        </w:rPr>
      </w:pPr>
      <w:r w:rsidRPr="00414503">
        <w:rPr>
          <w:i/>
        </w:rPr>
        <w:t xml:space="preserve">b) are visually attractive as a result of good architecture, layout and appropriate and effective landscaping; </w:t>
      </w:r>
    </w:p>
    <w:p w14:paraId="25B4E62C" w14:textId="77777777" w:rsidR="00C45CC9" w:rsidRPr="00414503" w:rsidRDefault="00C45CC9" w:rsidP="00C45CC9">
      <w:pPr>
        <w:pStyle w:val="BB-NormInd2Legal"/>
        <w:spacing w:line="360" w:lineRule="auto"/>
        <w:rPr>
          <w:i/>
        </w:rPr>
      </w:pPr>
      <w:r w:rsidRPr="00414503">
        <w:rPr>
          <w:i/>
        </w:rPr>
        <w:t xml:space="preserve">c) are sympathetic to local character and history, including the surrounding built environment and landscape setting, while not preventing or discouraging appropriate innovation or change (such as increased densities); </w:t>
      </w:r>
    </w:p>
    <w:p w14:paraId="27EEF868" w14:textId="77777777" w:rsidR="00C45CC9" w:rsidRPr="00414503" w:rsidRDefault="00C45CC9" w:rsidP="00C45CC9">
      <w:pPr>
        <w:pStyle w:val="BB-NormInd2Legal"/>
        <w:spacing w:line="360" w:lineRule="auto"/>
        <w:rPr>
          <w:i/>
        </w:rPr>
      </w:pPr>
      <w:r w:rsidRPr="00414503">
        <w:rPr>
          <w:i/>
        </w:rPr>
        <w:t xml:space="preserve">d) establish or maintain a strong sense of place, using the arrangement of streets, spaces, building types and materials to create attractive, welcoming and distinctive places to live, work and visit; </w:t>
      </w:r>
    </w:p>
    <w:p w14:paraId="15BC8021" w14:textId="77777777" w:rsidR="00C45CC9" w:rsidRPr="00414503" w:rsidRDefault="00C45CC9" w:rsidP="00C45CC9">
      <w:pPr>
        <w:pStyle w:val="BB-NormInd2Legal"/>
        <w:spacing w:line="360" w:lineRule="auto"/>
        <w:rPr>
          <w:i/>
        </w:rPr>
      </w:pPr>
      <w:r w:rsidRPr="00414503">
        <w:rPr>
          <w:i/>
        </w:rPr>
        <w:t xml:space="preserve">e) optimise the potential of the site to accommodate and sustain an appropriate amount and mix of development (including green and other public space) and support local facilities and transport networks; and </w:t>
      </w:r>
    </w:p>
    <w:p w14:paraId="38C05773" w14:textId="65DA8197" w:rsidR="005E2308" w:rsidRPr="000E3BA5" w:rsidRDefault="00C45CC9" w:rsidP="000E3BA5">
      <w:pPr>
        <w:pStyle w:val="BB-NormInd2Legal"/>
        <w:spacing w:line="360" w:lineRule="auto"/>
        <w:rPr>
          <w:i/>
        </w:rPr>
      </w:pPr>
      <w:r w:rsidRPr="00414503">
        <w:rPr>
          <w:i/>
        </w:rPr>
        <w:t>f) create places that are safe, inclusive and accessible and which promote health and well-being, with a high standard of amenity</w:t>
      </w:r>
      <w:r>
        <w:rPr>
          <w:i/>
        </w:rPr>
        <w:t xml:space="preserve"> for existing and future users</w:t>
      </w:r>
      <w:r w:rsidRPr="00414503">
        <w:rPr>
          <w:i/>
        </w:rPr>
        <w:t>; and where crime and disorder, and the fear of crime, do not undermine the quality of life or community cohesion and resilience</w:t>
      </w:r>
      <w:r>
        <w:rPr>
          <w:i/>
        </w:rPr>
        <w:t>”</w:t>
      </w:r>
      <w:r w:rsidRPr="00414503">
        <w:rPr>
          <w:i/>
        </w:rPr>
        <w:t>.</w:t>
      </w:r>
    </w:p>
    <w:p w14:paraId="390F23AE" w14:textId="11803B3D" w:rsidR="000E3BA5" w:rsidRDefault="000E3BA5" w:rsidP="00C45CC9">
      <w:pPr>
        <w:pStyle w:val="BB-NormInd2Legal"/>
        <w:rPr>
          <w:b/>
        </w:rPr>
      </w:pPr>
      <w:r>
        <w:rPr>
          <w:b/>
        </w:rPr>
        <w:t>The London Plan</w:t>
      </w:r>
    </w:p>
    <w:p w14:paraId="05448072" w14:textId="77777777" w:rsidR="000E3BA5" w:rsidRPr="000E3BA5" w:rsidRDefault="000E3BA5" w:rsidP="000E3BA5">
      <w:pPr>
        <w:pStyle w:val="BB-Level2Legal"/>
        <w:spacing w:line="360" w:lineRule="auto"/>
      </w:pPr>
      <w:r w:rsidRPr="000E3BA5">
        <w:t>The London Plan, published March 2021, provides the spatial development strategy for London which deals with matters of strategic importance to Greater London. The London Plan is based upon three principle purposes for the Greater London area:</w:t>
      </w:r>
    </w:p>
    <w:p w14:paraId="300043B9" w14:textId="77777777" w:rsidR="000E3BA5" w:rsidRPr="000E3BA5" w:rsidRDefault="000E3BA5" w:rsidP="000E3BA5">
      <w:pPr>
        <w:pStyle w:val="BB-Bullet2Legal"/>
        <w:spacing w:line="360" w:lineRule="auto"/>
      </w:pPr>
      <w:r w:rsidRPr="000E3BA5">
        <w:lastRenderedPageBreak/>
        <w:t>Promoting economic development and wealth creation;</w:t>
      </w:r>
    </w:p>
    <w:p w14:paraId="1532CD6D" w14:textId="77777777" w:rsidR="000E3BA5" w:rsidRPr="000E3BA5" w:rsidRDefault="000E3BA5" w:rsidP="000E3BA5">
      <w:pPr>
        <w:pStyle w:val="BB-Bullet2Legal"/>
        <w:spacing w:line="360" w:lineRule="auto"/>
      </w:pPr>
      <w:r w:rsidRPr="000E3BA5">
        <w:t>Promoting social development; and</w:t>
      </w:r>
    </w:p>
    <w:p w14:paraId="0A6B4BCE" w14:textId="2F30B14D" w:rsidR="000E3BA5" w:rsidRDefault="000E3BA5" w:rsidP="000E3BA5">
      <w:pPr>
        <w:pStyle w:val="BB-Bullet2Legal"/>
        <w:spacing w:line="360" w:lineRule="auto"/>
      </w:pPr>
      <w:r w:rsidRPr="000E3BA5">
        <w:t>Promoting the improvement of the environment.</w:t>
      </w:r>
    </w:p>
    <w:p w14:paraId="7A0E93A9" w14:textId="77777777" w:rsidR="000E3BA5" w:rsidRDefault="000E3BA5" w:rsidP="000E3BA5">
      <w:pPr>
        <w:pStyle w:val="BB-Bullet2Legal"/>
        <w:numPr>
          <w:ilvl w:val="0"/>
          <w:numId w:val="0"/>
        </w:numPr>
        <w:spacing w:line="360" w:lineRule="auto"/>
        <w:ind w:left="981"/>
      </w:pPr>
    </w:p>
    <w:p w14:paraId="7F6D49DB" w14:textId="0AAFF96A" w:rsidR="000E3BA5" w:rsidRDefault="000E3BA5" w:rsidP="00F93761">
      <w:pPr>
        <w:pStyle w:val="BB-Level2Legal"/>
        <w:spacing w:line="360" w:lineRule="auto"/>
      </w:pPr>
      <w:r w:rsidRPr="000E3BA5">
        <w:t>The London Plan recognises the important role of the redevelopment and intensification of existing housing estates. Policy H8, in particular, supports the demolition and replacement of existing homes, to include through estate redevelopment proposals, provided it results in a level of housing “…</w:t>
      </w:r>
      <w:r w:rsidRPr="000E3BA5">
        <w:rPr>
          <w:i/>
        </w:rPr>
        <w:t xml:space="preserve">at existing </w:t>
      </w:r>
      <w:r w:rsidRPr="000E3BA5">
        <w:rPr>
          <w:i/>
          <w:u w:val="single"/>
        </w:rPr>
        <w:t>or higher densities</w:t>
      </w:r>
      <w:r w:rsidRPr="000E3BA5">
        <w:rPr>
          <w:i/>
        </w:rPr>
        <w:t xml:space="preserve"> with at least the equivalent level of overall floorspace”</w:t>
      </w:r>
      <w:r w:rsidRPr="000E3BA5">
        <w:t xml:space="preserve"> (Part A). Supporting paragraph 4.8.1 promotes intensification of existing housing estates as a key future provider of new homes and affordable homes</w:t>
      </w:r>
      <w:r>
        <w:t>.</w:t>
      </w:r>
      <w:r w:rsidRPr="000E3BA5">
        <w:t xml:space="preserve"> </w:t>
      </w:r>
    </w:p>
    <w:p w14:paraId="3AB5BE4F" w14:textId="47E167E6" w:rsidR="00E539F0" w:rsidRPr="006D4E2C" w:rsidRDefault="00E539F0" w:rsidP="00E539F0">
      <w:pPr>
        <w:pStyle w:val="BB-Level2Legal"/>
      </w:pPr>
      <w:r>
        <w:t xml:space="preserve">The proposed design for the Order Land, which was the subject of the Residents’ Ballot, is broadly compliant with the adopted policies within the London Plan. </w:t>
      </w:r>
    </w:p>
    <w:p w14:paraId="1C00072A" w14:textId="77777777" w:rsidR="00E539F0" w:rsidRPr="00E539F0" w:rsidRDefault="00E539F0" w:rsidP="00E44CD2">
      <w:pPr>
        <w:pStyle w:val="BB-NormInd2Legal"/>
      </w:pPr>
    </w:p>
    <w:p w14:paraId="7FB028CB" w14:textId="31F5AD89" w:rsidR="00C45CC9" w:rsidRPr="00C45CC9" w:rsidRDefault="00C45CC9" w:rsidP="00C45CC9">
      <w:pPr>
        <w:pStyle w:val="BB-NormInd2Legal"/>
        <w:rPr>
          <w:b/>
        </w:rPr>
      </w:pPr>
      <w:r w:rsidRPr="00C45CC9">
        <w:rPr>
          <w:b/>
        </w:rPr>
        <w:t>Local Plan</w:t>
      </w:r>
    </w:p>
    <w:p w14:paraId="2F388F9B" w14:textId="451D7618" w:rsidR="000E3BA5" w:rsidRDefault="000E3BA5" w:rsidP="00A157B5">
      <w:pPr>
        <w:pStyle w:val="BB-Level2Legal"/>
        <w:spacing w:line="360" w:lineRule="auto"/>
      </w:pPr>
      <w:r>
        <w:t xml:space="preserve">The Local Plan is the foundation for how development will be controlled in the Borough of </w:t>
      </w:r>
      <w:r w:rsidR="00A157B5">
        <w:t xml:space="preserve">Sutton </w:t>
      </w:r>
      <w:r>
        <w:t>up to 20</w:t>
      </w:r>
      <w:r w:rsidR="00A157B5">
        <w:t>31</w:t>
      </w:r>
      <w:r>
        <w:t xml:space="preserve">. </w:t>
      </w:r>
    </w:p>
    <w:p w14:paraId="779C9B8D" w14:textId="5EFDFE68" w:rsidR="000E3BA5" w:rsidRDefault="000E3BA5" w:rsidP="000E3BA5">
      <w:pPr>
        <w:pStyle w:val="BB-Level2Legal"/>
        <w:spacing w:line="360" w:lineRule="auto"/>
      </w:pPr>
      <w:r w:rsidRPr="00F27BA2">
        <w:t xml:space="preserve">As defined by the </w:t>
      </w:r>
      <w:r>
        <w:t>Local Plan</w:t>
      </w:r>
      <w:r w:rsidRPr="00F27BA2">
        <w:t xml:space="preserve">, the </w:t>
      </w:r>
      <w:r>
        <w:t xml:space="preserve">Order Land </w:t>
      </w:r>
      <w:r w:rsidRPr="00F27BA2">
        <w:t xml:space="preserve">is </w:t>
      </w:r>
      <w:r w:rsidR="00A157B5">
        <w:t>identified within Site ‘STC45 Elm Grove Estate’ which states that any development scheme should pay particular regard to:</w:t>
      </w:r>
    </w:p>
    <w:p w14:paraId="786B595F" w14:textId="77777777" w:rsidR="00A157B5" w:rsidRDefault="00A157B5" w:rsidP="00A157B5">
      <w:pPr>
        <w:pStyle w:val="BB-NormInd2Legal"/>
        <w:numPr>
          <w:ilvl w:val="0"/>
          <w:numId w:val="42"/>
        </w:numPr>
      </w:pPr>
      <w:r>
        <w:t>The Sutton Town Centre Masterplan (2016)</w:t>
      </w:r>
    </w:p>
    <w:p w14:paraId="2FF08DE3" w14:textId="4E5E6E97" w:rsidR="00A157B5" w:rsidRDefault="00A157B5" w:rsidP="007815E6">
      <w:pPr>
        <w:pStyle w:val="BB-NormInd2Legal"/>
        <w:numPr>
          <w:ilvl w:val="0"/>
          <w:numId w:val="42"/>
        </w:numPr>
      </w:pPr>
      <w:r>
        <w:t xml:space="preserve">Providing buildings of 2 to 6 storeys, with taller elements located on the </w:t>
      </w:r>
      <w:proofErr w:type="spellStart"/>
      <w:r>
        <w:t>Throwley</w:t>
      </w:r>
      <w:proofErr w:type="spellEnd"/>
      <w:r>
        <w:t xml:space="preserve"> Way frontage, stepping down to the west</w:t>
      </w:r>
    </w:p>
    <w:p w14:paraId="3A8015BB" w14:textId="72A6871E" w:rsidR="00A157B5" w:rsidRDefault="00A157B5" w:rsidP="00A157B5">
      <w:pPr>
        <w:pStyle w:val="BB-NormInd2Legal"/>
        <w:numPr>
          <w:ilvl w:val="0"/>
          <w:numId w:val="42"/>
        </w:numPr>
      </w:pPr>
      <w:r>
        <w:t>Providing an active frontage to Marshalls Road in the form of retail or other town centre uses</w:t>
      </w:r>
    </w:p>
    <w:p w14:paraId="5ECE7FB9" w14:textId="799A80CE" w:rsidR="00A157B5" w:rsidRDefault="00A157B5" w:rsidP="00A157B5">
      <w:pPr>
        <w:pStyle w:val="BB-NormInd2Legal"/>
        <w:numPr>
          <w:ilvl w:val="0"/>
          <w:numId w:val="42"/>
        </w:numPr>
      </w:pPr>
      <w:r>
        <w:t>Providing a mix of housing types, including family-sized units</w:t>
      </w:r>
    </w:p>
    <w:p w14:paraId="3306BF6A" w14:textId="374C693B" w:rsidR="00A157B5" w:rsidRDefault="00A157B5" w:rsidP="00A157B5">
      <w:pPr>
        <w:pStyle w:val="BB-NormInd2Legal"/>
        <w:numPr>
          <w:ilvl w:val="0"/>
          <w:numId w:val="42"/>
        </w:numPr>
      </w:pPr>
      <w:r>
        <w:t xml:space="preserve">Retaining and enhancing connection between the High Street and </w:t>
      </w:r>
      <w:proofErr w:type="spellStart"/>
      <w:r>
        <w:t>Throwley</w:t>
      </w:r>
      <w:proofErr w:type="spellEnd"/>
      <w:r>
        <w:t xml:space="preserve"> Way</w:t>
      </w:r>
    </w:p>
    <w:p w14:paraId="24EA0BDE" w14:textId="096DC2CB" w:rsidR="00A157B5" w:rsidRDefault="00A157B5" w:rsidP="00A157B5">
      <w:pPr>
        <w:pStyle w:val="BB-NormInd2Legal"/>
        <w:numPr>
          <w:ilvl w:val="0"/>
          <w:numId w:val="42"/>
        </w:numPr>
      </w:pPr>
      <w:r>
        <w:t xml:space="preserve">Protecting land for </w:t>
      </w:r>
      <w:proofErr w:type="spellStart"/>
      <w:r>
        <w:t>Tramlink</w:t>
      </w:r>
      <w:proofErr w:type="spellEnd"/>
      <w:r>
        <w:t xml:space="preserve"> along the </w:t>
      </w:r>
      <w:proofErr w:type="spellStart"/>
      <w:r>
        <w:t>Throwley</w:t>
      </w:r>
      <w:proofErr w:type="spellEnd"/>
      <w:r>
        <w:t xml:space="preserve"> Way frontage</w:t>
      </w:r>
    </w:p>
    <w:p w14:paraId="41D60CA1" w14:textId="52D6AEBA" w:rsidR="00A157B5" w:rsidRDefault="00A157B5" w:rsidP="00A157B5">
      <w:pPr>
        <w:pStyle w:val="BB-NormInd2Legal"/>
        <w:numPr>
          <w:ilvl w:val="0"/>
          <w:numId w:val="42"/>
        </w:numPr>
      </w:pPr>
      <w:r>
        <w:t>Enabling connection to any planned decentralised energy network serving the town centre</w:t>
      </w:r>
    </w:p>
    <w:p w14:paraId="5115C1DF" w14:textId="69B6758F" w:rsidR="00A157B5" w:rsidRPr="00A157B5" w:rsidRDefault="00A157B5" w:rsidP="0023369E">
      <w:pPr>
        <w:pStyle w:val="BB-NormInd2Legal"/>
        <w:numPr>
          <w:ilvl w:val="0"/>
          <w:numId w:val="42"/>
        </w:numPr>
      </w:pPr>
      <w:r>
        <w:t>The need to provide flood risk assessment and appropriate Sustainable Urban Drainage System measures</w:t>
      </w:r>
    </w:p>
    <w:p w14:paraId="4E086E8D" w14:textId="53CD7276" w:rsidR="000E3BA5" w:rsidRPr="00F27BA2" w:rsidRDefault="000E3BA5" w:rsidP="000E3BA5">
      <w:pPr>
        <w:pStyle w:val="BB-Level2Legal"/>
        <w:spacing w:line="360" w:lineRule="auto"/>
      </w:pPr>
      <w:r w:rsidRPr="00F27BA2">
        <w:t xml:space="preserve">The </w:t>
      </w:r>
      <w:r w:rsidR="00530BBC">
        <w:t>E</w:t>
      </w:r>
      <w:r w:rsidRPr="00F27BA2">
        <w:t>state</w:t>
      </w:r>
      <w:r>
        <w:t xml:space="preserve">’s renewal will actively assist in contributing towards </w:t>
      </w:r>
      <w:r w:rsidRPr="00F27BA2">
        <w:t xml:space="preserve">the </w:t>
      </w:r>
      <w:r w:rsidR="00662987">
        <w:t>B</w:t>
      </w:r>
      <w:r w:rsidRPr="00F27BA2">
        <w:t xml:space="preserve">orough’s pressing </w:t>
      </w:r>
      <w:r>
        <w:t xml:space="preserve">affordable and general </w:t>
      </w:r>
      <w:r w:rsidRPr="00F27BA2">
        <w:t xml:space="preserve">housing needs and demands in the short, medium and longer term. </w:t>
      </w:r>
    </w:p>
    <w:p w14:paraId="74F0B8C1" w14:textId="533CF862" w:rsidR="006D4E2C" w:rsidRPr="006D4E2C" w:rsidRDefault="0019713C" w:rsidP="00C45CC9">
      <w:pPr>
        <w:pStyle w:val="BB-Level2Legal"/>
        <w:spacing w:line="360" w:lineRule="auto"/>
      </w:pPr>
      <w:r>
        <w:t xml:space="preserve">The Planning Team </w:t>
      </w:r>
      <w:r w:rsidR="003C77BC">
        <w:t>ind</w:t>
      </w:r>
      <w:r>
        <w:t>icated that the proposed design for the Order Land</w:t>
      </w:r>
      <w:r w:rsidR="003C77BC">
        <w:t>, which</w:t>
      </w:r>
      <w:r>
        <w:t xml:space="preserve"> w</w:t>
      </w:r>
      <w:r w:rsidR="00680C02">
        <w:t>as</w:t>
      </w:r>
      <w:r w:rsidR="003C77BC">
        <w:t xml:space="preserve"> the subject of </w:t>
      </w:r>
      <w:r w:rsidR="00992E18">
        <w:t xml:space="preserve">the </w:t>
      </w:r>
      <w:r w:rsidR="003C77BC">
        <w:t xml:space="preserve">Residents’ Ballot, </w:t>
      </w:r>
      <w:r w:rsidR="00A157B5">
        <w:t xml:space="preserve">is </w:t>
      </w:r>
      <w:r w:rsidR="003C77BC">
        <w:t>broadly compliant wi</w:t>
      </w:r>
      <w:r w:rsidR="00CF5D6F">
        <w:t>th the adopted policies</w:t>
      </w:r>
      <w:r w:rsidR="003C77BC">
        <w:t xml:space="preserve"> within the </w:t>
      </w:r>
      <w:r w:rsidR="000E3BA5">
        <w:t>Local Plan</w:t>
      </w:r>
      <w:r w:rsidR="003C77BC">
        <w:t>.</w:t>
      </w:r>
      <w:r w:rsidR="007815E6">
        <w:t xml:space="preserve"> </w:t>
      </w:r>
    </w:p>
    <w:p w14:paraId="01616241" w14:textId="05C7653A" w:rsidR="007647E1" w:rsidRDefault="006F7C7C" w:rsidP="004135A7">
      <w:pPr>
        <w:pStyle w:val="BB-Level1Legal"/>
        <w:spacing w:line="360" w:lineRule="auto"/>
      </w:pPr>
      <w:bookmarkStart w:id="5" w:name="_Toc161398044"/>
      <w:r w:rsidRPr="00103756">
        <w:t>Current Planning Position &amp;</w:t>
      </w:r>
      <w:r>
        <w:t xml:space="preserve"> Order Scheme</w:t>
      </w:r>
      <w:bookmarkEnd w:id="5"/>
    </w:p>
    <w:p w14:paraId="0C621AE6" w14:textId="6D375AA2" w:rsidR="004B7359" w:rsidRDefault="0019713C" w:rsidP="004135A7">
      <w:pPr>
        <w:pStyle w:val="BB-Level2Legal"/>
        <w:spacing w:line="360" w:lineRule="auto"/>
      </w:pPr>
      <w:r w:rsidRPr="00C83497">
        <w:lastRenderedPageBreak/>
        <w:t xml:space="preserve">A planning application for the Order Scheme </w:t>
      </w:r>
      <w:r w:rsidR="006B0122">
        <w:t>was</w:t>
      </w:r>
      <w:r w:rsidRPr="00C83497">
        <w:t xml:space="preserve"> submitted to the local planning authority </w:t>
      </w:r>
      <w:r w:rsidR="008963B6">
        <w:t>on 15</w:t>
      </w:r>
      <w:r w:rsidR="008963B6" w:rsidRPr="008963B6">
        <w:rPr>
          <w:vertAlign w:val="superscript"/>
        </w:rPr>
        <w:t>th</w:t>
      </w:r>
      <w:r w:rsidR="008963B6">
        <w:t xml:space="preserve"> March 2024</w:t>
      </w:r>
      <w:r w:rsidR="007815E6">
        <w:t xml:space="preserve">.  </w:t>
      </w:r>
      <w:r w:rsidRPr="00C83497">
        <w:t>The development that is proposed is the following:</w:t>
      </w:r>
    </w:p>
    <w:p w14:paraId="5B3D5E46" w14:textId="01D7A764" w:rsidR="008963B6" w:rsidRPr="00B25225" w:rsidRDefault="00B25225" w:rsidP="00B25225">
      <w:pPr>
        <w:pStyle w:val="BB-NormInd2Legal"/>
        <w:spacing w:line="360" w:lineRule="auto"/>
      </w:pPr>
      <w:r w:rsidRPr="00B25225">
        <w:rPr>
          <w:rFonts w:eastAsia="Arial"/>
          <w:i/>
          <w:lang w:eastAsia="en-GB"/>
        </w:rPr>
        <w:t>“Outline planning application (with all matters reserved) for development including demolition of existing buildings and structures within Elm Grove Estate and erection of new buildings to provide residential floorspace (Class C3); retention, refurbishment and rear extension of 216-220 High Street to provide town centre (Class E), community (Class F2), sui generis and residential floorspace (Class C3); new pedestrian and vehicular access; associated amenity space, open space, public realm and landscaping; car and cycle parking spaces; plant; refuse storage; servicing; other works incidental to the proposed (phased) development; and Phase 0 enabling preliminary works in the form of demolition of two existing bungalows on-site”</w:t>
      </w:r>
    </w:p>
    <w:p w14:paraId="4A3C600A" w14:textId="69659629" w:rsidR="00483949" w:rsidRPr="00483949" w:rsidRDefault="00180351" w:rsidP="0016719F">
      <w:pPr>
        <w:pStyle w:val="BB-Level2Legal"/>
        <w:spacing w:line="360" w:lineRule="auto"/>
      </w:pPr>
      <w:r w:rsidRPr="00180351">
        <w:t xml:space="preserve">The Order Scheme has evolved </w:t>
      </w:r>
      <w:r>
        <w:t xml:space="preserve">and been refined following </w:t>
      </w:r>
      <w:r w:rsidRPr="00180351">
        <w:t xml:space="preserve">pre-application consultation </w:t>
      </w:r>
      <w:r>
        <w:t xml:space="preserve">with local stakeholders </w:t>
      </w:r>
      <w:r w:rsidRPr="00180351">
        <w:t xml:space="preserve">and discussions with the </w:t>
      </w:r>
      <w:r w:rsidR="007815E6">
        <w:t>L</w:t>
      </w:r>
      <w:r w:rsidRPr="00180351">
        <w:t xml:space="preserve">ocal </w:t>
      </w:r>
      <w:r w:rsidR="007815E6">
        <w:t>P</w:t>
      </w:r>
      <w:r w:rsidRPr="00180351">
        <w:t xml:space="preserve">lanning </w:t>
      </w:r>
      <w:r w:rsidR="007815E6">
        <w:t>A</w:t>
      </w:r>
      <w:r w:rsidRPr="00180351">
        <w:t>uthority</w:t>
      </w:r>
      <w:r w:rsidR="00C83497">
        <w:t xml:space="preserve"> (</w:t>
      </w:r>
      <w:r w:rsidR="007574FE">
        <w:t>“</w:t>
      </w:r>
      <w:r w:rsidR="00C83497" w:rsidRPr="007574FE">
        <w:rPr>
          <w:b/>
        </w:rPr>
        <w:t>LPA</w:t>
      </w:r>
      <w:r w:rsidR="007574FE">
        <w:t>”</w:t>
      </w:r>
      <w:r w:rsidR="00C83497">
        <w:t xml:space="preserve">) and the </w:t>
      </w:r>
      <w:r w:rsidR="00781AB7">
        <w:t>Greater London Authority (“</w:t>
      </w:r>
      <w:r w:rsidR="00C83497" w:rsidRPr="00E44CD2">
        <w:rPr>
          <w:b/>
        </w:rPr>
        <w:t>GLA</w:t>
      </w:r>
      <w:r w:rsidR="00781AB7">
        <w:t>”)</w:t>
      </w:r>
      <w:r w:rsidR="00C83497">
        <w:t xml:space="preserve">. </w:t>
      </w:r>
      <w:r w:rsidR="007815E6">
        <w:t xml:space="preserve">Since October 2021, constructive consultation and engagement has taken place with the LPA on the Order Scheme. </w:t>
      </w:r>
      <w:r w:rsidR="0016719F">
        <w:t xml:space="preserve">From </w:t>
      </w:r>
      <w:r w:rsidR="007815E6">
        <w:t xml:space="preserve">April 2023, </w:t>
      </w:r>
      <w:r w:rsidR="0016719F">
        <w:t xml:space="preserve">Planning Performance Agreements (PPA) were entered into with the LPA and GLA and pre-application consultation and engagement commenced in earnest. </w:t>
      </w:r>
      <w:r w:rsidR="0016719F" w:rsidRPr="0016719F">
        <w:t xml:space="preserve">This pre-application consultation </w:t>
      </w:r>
      <w:r w:rsidR="0016719F">
        <w:t>comprised</w:t>
      </w:r>
      <w:r w:rsidR="0016719F" w:rsidRPr="0016719F">
        <w:t xml:space="preserve"> specialist </w:t>
      </w:r>
      <w:r w:rsidR="0016719F">
        <w:t xml:space="preserve">LPA and GLA </w:t>
      </w:r>
      <w:r w:rsidR="0016719F" w:rsidRPr="0016719F">
        <w:t>Officer</w:t>
      </w:r>
      <w:r w:rsidR="0016719F">
        <w:t xml:space="preserve"> input</w:t>
      </w:r>
      <w:r w:rsidR="0016719F" w:rsidRPr="0016719F">
        <w:t xml:space="preserve"> (to include: </w:t>
      </w:r>
      <w:r w:rsidR="0016719F">
        <w:t xml:space="preserve">Planning, Urban Design, </w:t>
      </w:r>
      <w:r w:rsidR="0016719F" w:rsidRPr="0016719F">
        <w:t>Trees, Energy</w:t>
      </w:r>
      <w:r w:rsidR="0016719F">
        <w:t xml:space="preserve"> &amp; Sustainability</w:t>
      </w:r>
      <w:r w:rsidR="0016719F" w:rsidRPr="0016719F">
        <w:t>, Highways, and Environmental Health) in order to discuss technical matters around the emerging proposals. The design has evolved throughout this process, taking on board Officer</w:t>
      </w:r>
      <w:r w:rsidR="006B0122">
        <w:t>s’</w:t>
      </w:r>
      <w:r w:rsidR="0016719F" w:rsidRPr="0016719F">
        <w:t xml:space="preserve"> comments in order to allow for a robust </w:t>
      </w:r>
      <w:r w:rsidR="0016719F">
        <w:t>planning application</w:t>
      </w:r>
      <w:r w:rsidR="0016719F" w:rsidRPr="0016719F">
        <w:t xml:space="preserve"> with LPA support at the time of submission.</w:t>
      </w:r>
      <w:r w:rsidR="0016719F">
        <w:t xml:space="preserve"> </w:t>
      </w:r>
      <w:r w:rsidR="00483949" w:rsidRPr="00483949">
        <w:t>During this pre-application consultation</w:t>
      </w:r>
      <w:r w:rsidR="0016719F">
        <w:t xml:space="preserve"> process</w:t>
      </w:r>
      <w:r w:rsidR="00F93761">
        <w:t>,</w:t>
      </w:r>
      <w:r w:rsidR="00483949" w:rsidRPr="00483949">
        <w:t xml:space="preserve"> and since the successful resident ballot, there has been constructive on-going resident consultation on emerging plans alongside wider public consultation through </w:t>
      </w:r>
      <w:r w:rsidR="0016719F">
        <w:t xml:space="preserve">two </w:t>
      </w:r>
      <w:r w:rsidR="00483949" w:rsidRPr="00483949">
        <w:t>exhibition event</w:t>
      </w:r>
      <w:r w:rsidR="0016719F">
        <w:t>s</w:t>
      </w:r>
      <w:r w:rsidR="00483949" w:rsidRPr="00483949">
        <w:t xml:space="preserve"> </w:t>
      </w:r>
      <w:r w:rsidR="0016719F">
        <w:t>in October and December 2023</w:t>
      </w:r>
      <w:r w:rsidR="00664041">
        <w:t>.</w:t>
      </w:r>
      <w:r w:rsidR="0016719F">
        <w:t xml:space="preserve"> </w:t>
      </w:r>
    </w:p>
    <w:p w14:paraId="7D0F595D" w14:textId="7E9C1AE8" w:rsidR="006E3723" w:rsidRPr="00CB4312" w:rsidRDefault="006E3723" w:rsidP="004135A7">
      <w:pPr>
        <w:pStyle w:val="BB-Normal"/>
        <w:spacing w:line="360" w:lineRule="auto"/>
        <w:rPr>
          <w:b/>
        </w:rPr>
      </w:pPr>
    </w:p>
    <w:p w14:paraId="6FE5FEF2" w14:textId="77777777" w:rsidR="007647E1" w:rsidRDefault="007647E1" w:rsidP="004135A7">
      <w:pPr>
        <w:pStyle w:val="BB-Level1Legal"/>
        <w:spacing w:line="360" w:lineRule="auto"/>
      </w:pPr>
      <w:bookmarkStart w:id="6" w:name="_Toc161398045"/>
      <w:r>
        <w:t>Justification for use of Compulsory Purchase Powers</w:t>
      </w:r>
      <w:bookmarkEnd w:id="6"/>
    </w:p>
    <w:p w14:paraId="65726C5E" w14:textId="469F7F96" w:rsidR="007647E1" w:rsidRPr="00873B2D" w:rsidRDefault="007647E1" w:rsidP="004135A7">
      <w:pPr>
        <w:pStyle w:val="BB-Level2Legal"/>
        <w:spacing w:line="360" w:lineRule="auto"/>
      </w:pPr>
      <w:r w:rsidRPr="00873B2D">
        <w:t xml:space="preserve">With regard to the justification needed to support a </w:t>
      </w:r>
      <w:r w:rsidR="001E16A6">
        <w:t>compulsory purchase order</w:t>
      </w:r>
      <w:r w:rsidRPr="00873B2D">
        <w:t xml:space="preserve">, the Guidance states that in deciding whether or not to confirm an order under section 226(1)(a) of the 1990 Act, the decision will be made on its merits and the Secretary of State will consider the following: </w:t>
      </w:r>
    </w:p>
    <w:p w14:paraId="71B4460F" w14:textId="77777777" w:rsidR="007647E1" w:rsidRPr="001A4D85" w:rsidRDefault="007647E1" w:rsidP="004135A7">
      <w:pPr>
        <w:pStyle w:val="BB-Level3Legal"/>
        <w:spacing w:line="360" w:lineRule="auto"/>
      </w:pPr>
      <w:r w:rsidRPr="001A4D85">
        <w:t>Whether the purpose for which the land is being acquired fits in with the adopted Local Plan for the area, and where no up to date Local Plan exists, the draft Local Plan and NPPF;</w:t>
      </w:r>
    </w:p>
    <w:p w14:paraId="2BF0AD94" w14:textId="77777777" w:rsidR="007647E1" w:rsidRPr="001A4D85" w:rsidRDefault="007647E1" w:rsidP="004135A7">
      <w:pPr>
        <w:pStyle w:val="BB-Level3Legal"/>
        <w:spacing w:line="360" w:lineRule="auto"/>
      </w:pPr>
      <w:r w:rsidRPr="001A4D85">
        <w:t>The extent to which the proposed purpose will contribute to the achievement of the promotion or improvement of the economic, social or environmental well-being of the area;</w:t>
      </w:r>
    </w:p>
    <w:p w14:paraId="4B3FD19E" w14:textId="77777777" w:rsidR="007647E1" w:rsidRPr="001A4D85" w:rsidRDefault="007647E1" w:rsidP="004135A7">
      <w:pPr>
        <w:pStyle w:val="BB-Level3Legal"/>
        <w:spacing w:line="360" w:lineRule="auto"/>
      </w:pPr>
      <w:r w:rsidRPr="001A4D85">
        <w:lastRenderedPageBreak/>
        <w:t xml:space="preserve">The potential financial viability of the Order Scheme for which the land is being acquired, source of funding, general funding intentions and the timing of available funding, and that there is a reasonable prospect </w:t>
      </w:r>
      <w:r w:rsidR="00E352FE" w:rsidRPr="001A4D85">
        <w:t>of the Order Scheme going ahead</w:t>
      </w:r>
      <w:r w:rsidRPr="001A4D85">
        <w:t xml:space="preserve">; </w:t>
      </w:r>
    </w:p>
    <w:p w14:paraId="6A5985D8" w14:textId="77777777" w:rsidR="007647E1" w:rsidRPr="001A4D85" w:rsidRDefault="007647E1" w:rsidP="004135A7">
      <w:pPr>
        <w:pStyle w:val="BB-Level3Legal"/>
        <w:spacing w:line="360" w:lineRule="auto"/>
      </w:pPr>
      <w:r w:rsidRPr="001A4D85">
        <w:t>Whether the purpose for which the authority is proposing to acquire the land could be achieved by any other means;</w:t>
      </w:r>
    </w:p>
    <w:p w14:paraId="07709B72" w14:textId="77777777" w:rsidR="007647E1" w:rsidRPr="001A4D85" w:rsidRDefault="007647E1" w:rsidP="004135A7">
      <w:pPr>
        <w:pStyle w:val="BB-Level3Legal"/>
        <w:spacing w:line="360" w:lineRule="auto"/>
      </w:pPr>
      <w:r w:rsidRPr="001A4D85">
        <w:t xml:space="preserve">Any legal or physical impediments to implementation of the Order Scheme; </w:t>
      </w:r>
    </w:p>
    <w:p w14:paraId="06080E14" w14:textId="1EC30526" w:rsidR="007647E1" w:rsidRPr="001A4D85" w:rsidRDefault="007647E1" w:rsidP="004135A7">
      <w:pPr>
        <w:pStyle w:val="BB-Level3Legal"/>
        <w:spacing w:line="360" w:lineRule="auto"/>
      </w:pPr>
      <w:r w:rsidRPr="001A4D85">
        <w:t xml:space="preserve">The purposes for which the compulsory purchase order is made </w:t>
      </w:r>
      <w:r w:rsidR="008660EE" w:rsidRPr="001A4D85">
        <w:t xml:space="preserve">and whether they </w:t>
      </w:r>
      <w:r w:rsidRPr="001A4D85">
        <w:t>justify interfering with the human rights of those with an interest in the land affected</w:t>
      </w:r>
      <w:r w:rsidR="00664041">
        <w:t>;</w:t>
      </w:r>
      <w:r w:rsidRPr="001A4D85">
        <w:t xml:space="preserve"> and</w:t>
      </w:r>
    </w:p>
    <w:p w14:paraId="7E10C870" w14:textId="77777777" w:rsidR="007647E1" w:rsidRPr="001A4D85" w:rsidRDefault="007647E1" w:rsidP="004135A7">
      <w:pPr>
        <w:pStyle w:val="BB-Level3Legal"/>
        <w:spacing w:line="360" w:lineRule="auto"/>
      </w:pPr>
      <w:r w:rsidRPr="001A4D85">
        <w:t>Whether there is a compelling case in the public interest to make the Order.</w:t>
      </w:r>
    </w:p>
    <w:p w14:paraId="08C6026E" w14:textId="178C5B8E" w:rsidR="00F72456" w:rsidRPr="005E2308" w:rsidRDefault="007647E1" w:rsidP="004135A7">
      <w:pPr>
        <w:pStyle w:val="BB-Level2Legal"/>
        <w:spacing w:line="360" w:lineRule="auto"/>
      </w:pPr>
      <w:r w:rsidRPr="001A4D85">
        <w:t xml:space="preserve">These are each considered below in relation to the Order and Order Scheme. </w:t>
      </w:r>
    </w:p>
    <w:p w14:paraId="1FABBB79" w14:textId="1D3C72BD" w:rsidR="00F72456" w:rsidRDefault="00F72456" w:rsidP="004135A7">
      <w:pPr>
        <w:pStyle w:val="BB-Normal"/>
        <w:spacing w:line="360" w:lineRule="auto"/>
        <w:rPr>
          <w:b/>
        </w:rPr>
      </w:pPr>
    </w:p>
    <w:p w14:paraId="77DEC8A3" w14:textId="2289E891" w:rsidR="007647E1" w:rsidRPr="001A4D85" w:rsidRDefault="007647E1" w:rsidP="004135A7">
      <w:pPr>
        <w:pStyle w:val="BB-Normal"/>
        <w:spacing w:line="360" w:lineRule="auto"/>
        <w:rPr>
          <w:b/>
        </w:rPr>
      </w:pPr>
      <w:r w:rsidRPr="001A4D85">
        <w:rPr>
          <w:b/>
        </w:rPr>
        <w:t>Whether the purpose for which the land is being acquired fits in with the adopted planning framework</w:t>
      </w:r>
    </w:p>
    <w:p w14:paraId="38C4163E" w14:textId="77777777" w:rsidR="007647E1" w:rsidRPr="001A4D85" w:rsidRDefault="007647E1" w:rsidP="004135A7">
      <w:pPr>
        <w:pStyle w:val="BB-Normal"/>
        <w:spacing w:line="360" w:lineRule="auto"/>
      </w:pPr>
    </w:p>
    <w:p w14:paraId="0D5E4AF5" w14:textId="342E6F41" w:rsidR="002312AC" w:rsidRPr="001A4D85" w:rsidRDefault="00A256BF" w:rsidP="004135A7">
      <w:pPr>
        <w:pStyle w:val="BB-Level2Legal"/>
        <w:spacing w:line="360" w:lineRule="auto"/>
      </w:pPr>
      <w:r w:rsidRPr="001A4D85">
        <w:t>T</w:t>
      </w:r>
      <w:r w:rsidR="007647E1" w:rsidRPr="001A4D85">
        <w:t>he Council has considered whether th</w:t>
      </w:r>
      <w:r w:rsidR="004F72B7" w:rsidRPr="001A4D85">
        <w:t xml:space="preserve">e proposals for the Order Land </w:t>
      </w:r>
      <w:r w:rsidR="007647E1" w:rsidRPr="001A4D85">
        <w:t xml:space="preserve">comply with the Local Plan for the area, </w:t>
      </w:r>
      <w:r w:rsidR="009D3BBF">
        <w:t xml:space="preserve">as discussed at Section </w:t>
      </w:r>
      <w:r w:rsidR="00C45CC9">
        <w:t>5.8</w:t>
      </w:r>
      <w:r w:rsidR="009D3BBF">
        <w:t>.</w:t>
      </w:r>
    </w:p>
    <w:p w14:paraId="4E01CBA4" w14:textId="5C37F7EE" w:rsidR="007647E1" w:rsidRPr="001A4D85" w:rsidRDefault="007647E1" w:rsidP="004135A7">
      <w:pPr>
        <w:pStyle w:val="BB-Level2Legal"/>
        <w:spacing w:line="360" w:lineRule="auto"/>
      </w:pPr>
      <w:r w:rsidRPr="001A4D85">
        <w:t xml:space="preserve">Consideration has also been given to the other material guidance and statements. </w:t>
      </w:r>
    </w:p>
    <w:p w14:paraId="35EE4119" w14:textId="20C746F5" w:rsidR="007647E1" w:rsidRPr="001A4D85" w:rsidRDefault="007647E1" w:rsidP="004135A7">
      <w:pPr>
        <w:pStyle w:val="BB-Level2Legal"/>
        <w:spacing w:line="360" w:lineRule="auto"/>
      </w:pPr>
      <w:r w:rsidRPr="001A4D85">
        <w:t xml:space="preserve">The Order Scheme would create a new </w:t>
      </w:r>
      <w:r w:rsidR="002312AC" w:rsidRPr="001A4D85">
        <w:t>residential</w:t>
      </w:r>
      <w:r w:rsidRPr="001A4D85">
        <w:t xml:space="preserve"> development within </w:t>
      </w:r>
      <w:r w:rsidR="00C07646">
        <w:t>Sutton</w:t>
      </w:r>
      <w:r w:rsidR="00873B2D" w:rsidRPr="00873B2D">
        <w:t xml:space="preserve"> </w:t>
      </w:r>
      <w:r w:rsidR="002312AC" w:rsidRPr="00873B2D">
        <w:t>which would</w:t>
      </w:r>
      <w:r w:rsidRPr="00873B2D">
        <w:t xml:space="preserve"> accord with the site allocation </w:t>
      </w:r>
      <w:r w:rsidR="009D3BBF">
        <w:t>for</w:t>
      </w:r>
      <w:r w:rsidRPr="00873B2D">
        <w:t xml:space="preserve"> the Order Land </w:t>
      </w:r>
      <w:r w:rsidR="008E13BE" w:rsidRPr="00873B2D">
        <w:t>(</w:t>
      </w:r>
      <w:r w:rsidR="002312AC" w:rsidRPr="00873B2D">
        <w:rPr>
          <w:lang w:val="en-US"/>
        </w:rPr>
        <w:t xml:space="preserve">Policy </w:t>
      </w:r>
      <w:r w:rsidR="00C07646">
        <w:rPr>
          <w:lang w:val="en-US"/>
        </w:rPr>
        <w:t>STC45</w:t>
      </w:r>
      <w:r w:rsidR="00873B2D" w:rsidRPr="00873B2D">
        <w:rPr>
          <w:lang w:val="en-US"/>
        </w:rPr>
        <w:t xml:space="preserve"> </w:t>
      </w:r>
      <w:r w:rsidR="002312AC" w:rsidRPr="00873B2D">
        <w:rPr>
          <w:lang w:val="en-US"/>
        </w:rPr>
        <w:t>of the Local Plan</w:t>
      </w:r>
      <w:r w:rsidRPr="001A4D85">
        <w:t xml:space="preserve">). </w:t>
      </w:r>
    </w:p>
    <w:p w14:paraId="1D73CA3E" w14:textId="6C799515" w:rsidR="007647E1" w:rsidRPr="001A4D85" w:rsidRDefault="007647E1" w:rsidP="00E44CD2">
      <w:pPr>
        <w:pStyle w:val="BB-Level2Legal"/>
        <w:spacing w:line="360" w:lineRule="auto"/>
      </w:pPr>
      <w:r w:rsidRPr="001A4D85">
        <w:t xml:space="preserve">The proposed housing would make a significant contribution to the Council’s supply of good quality new housing, including </w:t>
      </w:r>
      <w:r w:rsidR="007D7B65">
        <w:t xml:space="preserve">delivering </w:t>
      </w:r>
      <w:r w:rsidR="00CD0F3F" w:rsidRPr="00C83497">
        <w:t>a</w:t>
      </w:r>
      <w:r w:rsidR="007D7B65" w:rsidRPr="00C83497">
        <w:t xml:space="preserve">n </w:t>
      </w:r>
      <w:r w:rsidRPr="00C83497">
        <w:t>affordable housing</w:t>
      </w:r>
      <w:r w:rsidR="007D7B65">
        <w:t xml:space="preserve"> percentage</w:t>
      </w:r>
      <w:r w:rsidRPr="001A4D85">
        <w:t xml:space="preserve"> </w:t>
      </w:r>
      <w:r w:rsidR="00CD0F3F">
        <w:t xml:space="preserve">that exceeds planning policy requirements </w:t>
      </w:r>
      <w:r w:rsidRPr="001A4D85">
        <w:t xml:space="preserve">for which there is great demand in accordance with requirements of the NPPF on deliverable housing supply and </w:t>
      </w:r>
      <w:r w:rsidR="00D21490" w:rsidRPr="001A4D85">
        <w:t xml:space="preserve">Local Plan </w:t>
      </w:r>
      <w:r w:rsidR="00A0577B">
        <w:t xml:space="preserve">(and London Plan) </w:t>
      </w:r>
      <w:r w:rsidR="002312AC" w:rsidRPr="001A4D85">
        <w:t>policies.</w:t>
      </w:r>
      <w:r w:rsidR="00E44CD2" w:rsidRPr="00E44CD2">
        <w:t xml:space="preserve"> </w:t>
      </w:r>
      <w:r w:rsidR="00E44CD2">
        <w:t>A</w:t>
      </w:r>
      <w:r w:rsidR="00E44CD2" w:rsidRPr="00E44CD2">
        <w:t>ll existing affordable housing floorspace</w:t>
      </w:r>
      <w:r w:rsidR="00E44CD2">
        <w:t xml:space="preserve"> will be re-provided.</w:t>
      </w:r>
    </w:p>
    <w:p w14:paraId="043143B8" w14:textId="2DF2E8B4" w:rsidR="006D4E2C" w:rsidRPr="001A4D85" w:rsidRDefault="007647E1" w:rsidP="004135A7">
      <w:pPr>
        <w:pStyle w:val="BB-Level2Legal"/>
        <w:spacing w:line="360" w:lineRule="auto"/>
      </w:pPr>
      <w:r w:rsidRPr="001A4D85">
        <w:t>Overall, for the reasons given elsewhere in this Statement</w:t>
      </w:r>
      <w:r w:rsidR="00E44CD2">
        <w:t xml:space="preserve"> e.g. at Section 5;</w:t>
      </w:r>
      <w:r w:rsidRPr="001A4D85">
        <w:t xml:space="preserve"> the Council is satisfied that the purposes for which the Order Land is being acquired fits with the</w:t>
      </w:r>
      <w:r w:rsidR="007574FE">
        <w:t xml:space="preserve"> policies of the</w:t>
      </w:r>
      <w:r w:rsidRPr="001A4D85">
        <w:t xml:space="preserve"> adopted </w:t>
      </w:r>
      <w:r w:rsidR="00D21490" w:rsidRPr="001A4D85">
        <w:t>Local Plan</w:t>
      </w:r>
      <w:r w:rsidRPr="001A4D85">
        <w:t xml:space="preserve"> and will enable the Council to begin to realise the wider regeneration aspirations for </w:t>
      </w:r>
      <w:r w:rsidR="009D3BBF">
        <w:t>the Borough</w:t>
      </w:r>
      <w:r w:rsidR="007574FE">
        <w:t>,</w:t>
      </w:r>
      <w:r w:rsidRPr="001A4D85">
        <w:t xml:space="preserve"> by acting as a catalyst to wider investment and development.</w:t>
      </w:r>
    </w:p>
    <w:p w14:paraId="192F8BF1" w14:textId="77777777" w:rsidR="007647E1" w:rsidRPr="001A4D85" w:rsidRDefault="007647E1" w:rsidP="004135A7">
      <w:pPr>
        <w:pStyle w:val="BB-Normal"/>
        <w:spacing w:line="360" w:lineRule="auto"/>
        <w:rPr>
          <w:b/>
        </w:rPr>
      </w:pPr>
      <w:r w:rsidRPr="001A4D85">
        <w:rPr>
          <w:b/>
        </w:rPr>
        <w:t>The extent to which the scheme will contribute to the achievement of the promotion or improvement of the economic, social or environmental well-being of the area</w:t>
      </w:r>
    </w:p>
    <w:p w14:paraId="50185199" w14:textId="77777777" w:rsidR="00195E21" w:rsidRPr="001A4D85" w:rsidRDefault="00195E21" w:rsidP="004135A7">
      <w:pPr>
        <w:pStyle w:val="BB-Normal"/>
        <w:spacing w:line="360" w:lineRule="auto"/>
        <w:rPr>
          <w:b/>
        </w:rPr>
      </w:pPr>
    </w:p>
    <w:p w14:paraId="4FFF4B80" w14:textId="6F8C6D95" w:rsidR="007647E1" w:rsidRPr="001A4D85" w:rsidRDefault="007647E1" w:rsidP="004135A7">
      <w:pPr>
        <w:pStyle w:val="BB-Level2Legal"/>
        <w:spacing w:line="360" w:lineRule="auto"/>
      </w:pPr>
      <w:r w:rsidRPr="001A4D85">
        <w:t>The Council considers that the land proposed to be compulsorily acquired wil</w:t>
      </w:r>
      <w:r w:rsidR="00D21490" w:rsidRPr="001A4D85">
        <w:t xml:space="preserve">l facilitate the comprehensive </w:t>
      </w:r>
      <w:r w:rsidRPr="001A4D85">
        <w:t xml:space="preserve">development of the Order Land in a manner which will positively contribute to the </w:t>
      </w:r>
      <w:r w:rsidRPr="001A4D85">
        <w:lastRenderedPageBreak/>
        <w:t xml:space="preserve">improvement of the economic, social and environmental well-being of the locality and the wider </w:t>
      </w:r>
      <w:r w:rsidR="00C45CC9">
        <w:t>Borough</w:t>
      </w:r>
      <w:r w:rsidRPr="001A4D85">
        <w:t>. The key benefits from the Order Scheme are summarised below.</w:t>
      </w:r>
    </w:p>
    <w:p w14:paraId="10003D14" w14:textId="77777777" w:rsidR="007647E1" w:rsidRPr="001A4D85" w:rsidRDefault="007647E1" w:rsidP="004135A7">
      <w:pPr>
        <w:pStyle w:val="BB-Level2Legal"/>
        <w:spacing w:line="360" w:lineRule="auto"/>
      </w:pPr>
      <w:r w:rsidRPr="001A4D85">
        <w:t>Key benefits which cumulatively significantly outweigh any residual harm arising from redevelopment are:</w:t>
      </w:r>
    </w:p>
    <w:p w14:paraId="7433D7FE" w14:textId="69F9E208" w:rsidR="007647E1" w:rsidRDefault="007647E1" w:rsidP="004135A7">
      <w:pPr>
        <w:pStyle w:val="BB-Level2Legal"/>
        <w:spacing w:line="360" w:lineRule="auto"/>
      </w:pPr>
      <w:r>
        <w:t>Social –:</w:t>
      </w:r>
    </w:p>
    <w:p w14:paraId="4A5332A1" w14:textId="1476EB3D" w:rsidR="00D07611" w:rsidRPr="00D07611" w:rsidRDefault="00365CF2" w:rsidP="001D7C7F">
      <w:pPr>
        <w:pStyle w:val="BB-Level3Legal"/>
        <w:spacing w:line="360" w:lineRule="auto"/>
      </w:pPr>
      <w:r>
        <w:rPr>
          <w:lang w:val="en-US"/>
        </w:rPr>
        <w:t>t</w:t>
      </w:r>
      <w:r w:rsidR="005E2308" w:rsidRPr="005E2308">
        <w:rPr>
          <w:lang w:val="en-US"/>
        </w:rPr>
        <w:t xml:space="preserve">he </w:t>
      </w:r>
      <w:r w:rsidRPr="00365CF2">
        <w:rPr>
          <w:lang w:val="en-US"/>
        </w:rPr>
        <w:t xml:space="preserve">provision of up to 282 high quality new one, two and three bedroom homes, including flats and </w:t>
      </w:r>
      <w:proofErr w:type="spellStart"/>
      <w:r w:rsidRPr="00365CF2">
        <w:rPr>
          <w:lang w:val="en-US"/>
        </w:rPr>
        <w:t>maisonettes</w:t>
      </w:r>
      <w:proofErr w:type="spellEnd"/>
      <w:r w:rsidRPr="00365CF2">
        <w:rPr>
          <w:lang w:val="en-US"/>
        </w:rPr>
        <w:t xml:space="preserve"> built to meet modern design, quali</w:t>
      </w:r>
      <w:r w:rsidR="001D7C7F">
        <w:rPr>
          <w:lang w:val="en-US"/>
        </w:rPr>
        <w:t xml:space="preserve">ty, energy and safety standards </w:t>
      </w:r>
      <w:r w:rsidR="00852A6F">
        <w:rPr>
          <w:lang w:val="en-US"/>
        </w:rPr>
        <w:t xml:space="preserve">and significantly improve on the standard of the </w:t>
      </w:r>
      <w:r w:rsidR="005E2308" w:rsidRPr="005E2308">
        <w:rPr>
          <w:lang w:val="en-US"/>
        </w:rPr>
        <w:t xml:space="preserve">current </w:t>
      </w:r>
      <w:r w:rsidR="00852A6F">
        <w:rPr>
          <w:lang w:val="en-US"/>
        </w:rPr>
        <w:t xml:space="preserve">residential </w:t>
      </w:r>
      <w:r w:rsidR="005E2308" w:rsidRPr="005E2308">
        <w:rPr>
          <w:lang w:val="en-US"/>
        </w:rPr>
        <w:t>provision within the Order Land</w:t>
      </w:r>
      <w:r w:rsidR="007574FE">
        <w:t>;</w:t>
      </w:r>
    </w:p>
    <w:p w14:paraId="217FD5D8" w14:textId="63DBB51C" w:rsidR="004D41F9" w:rsidRDefault="00365CF2" w:rsidP="004D41F9">
      <w:pPr>
        <w:pStyle w:val="BB-Level3Legal"/>
        <w:spacing w:line="360" w:lineRule="auto"/>
      </w:pPr>
      <w:r>
        <w:t>p</w:t>
      </w:r>
      <w:r w:rsidR="004D41F9">
        <w:t>rivate outdoor space for every home with new resident only courtyard gardens with safe play areas for children</w:t>
      </w:r>
      <w:r w:rsidR="001D7C7F">
        <w:t>,</w:t>
      </w:r>
      <w:r w:rsidR="004D41F9">
        <w:t xml:space="preserve"> </w:t>
      </w:r>
      <w:r w:rsidR="001D7C7F">
        <w:t>inclusive of a net increase in terms of quality and quantity;</w:t>
      </w:r>
    </w:p>
    <w:p w14:paraId="43AFBFD8" w14:textId="6E435129" w:rsidR="004D41F9" w:rsidRDefault="00365CF2" w:rsidP="004D41F9">
      <w:pPr>
        <w:pStyle w:val="BB-Level3Legal"/>
        <w:spacing w:line="360" w:lineRule="auto"/>
      </w:pPr>
      <w:r>
        <w:t>b</w:t>
      </w:r>
      <w:r w:rsidR="004D41F9">
        <w:t>etter designed and more secure resident only car parking with the opportunity for electric car charging points  and secure resident only cycle, bin and recycling storerooms</w:t>
      </w:r>
      <w:r w:rsidR="00C64811">
        <w:t>;</w:t>
      </w:r>
      <w:r w:rsidR="004D41F9">
        <w:t xml:space="preserve"> </w:t>
      </w:r>
    </w:p>
    <w:p w14:paraId="1800E9ED" w14:textId="73295D38" w:rsidR="004D41F9" w:rsidRDefault="001D7C7F" w:rsidP="004D41F9">
      <w:pPr>
        <w:pStyle w:val="BB-Level3Legal"/>
        <w:spacing w:line="360" w:lineRule="auto"/>
      </w:pPr>
      <w:r>
        <w:t xml:space="preserve">delivery of 50% Affordable Housing to include a range of tenure types and sizes (including the re-provision of existing </w:t>
      </w:r>
      <w:r w:rsidR="00C64811">
        <w:t>A</w:t>
      </w:r>
      <w:r>
        <w:t xml:space="preserve">ffordable </w:t>
      </w:r>
      <w:r w:rsidR="00C64811">
        <w:t>H</w:t>
      </w:r>
      <w:r>
        <w:t>ousing)</w:t>
      </w:r>
      <w:r w:rsidR="004D41F9">
        <w:t>;</w:t>
      </w:r>
    </w:p>
    <w:p w14:paraId="7E7E913A" w14:textId="06254880" w:rsidR="004D41F9" w:rsidRDefault="004D41F9" w:rsidP="004D41F9">
      <w:pPr>
        <w:pStyle w:val="BB-Level3Legal"/>
        <w:spacing w:line="360" w:lineRule="auto"/>
      </w:pPr>
      <w:r>
        <w:t>delivery of new homes to modern accessibility standards such that residents will be able to benefit from more appropriate and adaptable homes in terms of level access and wheelchair accessibility;</w:t>
      </w:r>
    </w:p>
    <w:p w14:paraId="1EA9C59C" w14:textId="20A0A16D" w:rsidR="001D7C7F" w:rsidRDefault="001D7C7F" w:rsidP="004D41F9">
      <w:pPr>
        <w:pStyle w:val="BB-Level3Legal"/>
        <w:spacing w:line="360" w:lineRule="auto"/>
      </w:pPr>
      <w:r>
        <w:t>high proportion of smaller and larger family housing include two-bedroom four-person homes and three-bedroom five-person homes to meet identified local demand in a town centre location</w:t>
      </w:r>
      <w:r w:rsidR="00C64811">
        <w:t>;</w:t>
      </w:r>
    </w:p>
    <w:p w14:paraId="58966191" w14:textId="4C7CA651" w:rsidR="004D41F9" w:rsidRDefault="004D41F9" w:rsidP="004D41F9">
      <w:pPr>
        <w:pStyle w:val="BB-Level3Legal"/>
        <w:spacing w:line="360" w:lineRule="auto"/>
      </w:pPr>
      <w:r>
        <w:t xml:space="preserve">the design of the </w:t>
      </w:r>
      <w:r w:rsidR="00A43F45">
        <w:t xml:space="preserve">Order Scheme </w:t>
      </w:r>
      <w:r>
        <w:t>will adhere to Designing out Crime principles that will address anti-social</w:t>
      </w:r>
      <w:r w:rsidR="00C64811">
        <w:t xml:space="preserve"> </w:t>
      </w:r>
      <w:r>
        <w:t xml:space="preserve"> activity in the area;</w:t>
      </w:r>
    </w:p>
    <w:p w14:paraId="0A063A2F" w14:textId="296D8875" w:rsidR="002A6A5C" w:rsidRDefault="00365CF2" w:rsidP="004D41F9">
      <w:pPr>
        <w:pStyle w:val="BB-Level3Legal"/>
        <w:spacing w:line="360" w:lineRule="auto"/>
      </w:pPr>
      <w:r>
        <w:t>r</w:t>
      </w:r>
      <w:r w:rsidR="002A6A5C">
        <w:t xml:space="preserve">e-provision of existing affordable homes </w:t>
      </w:r>
      <w:r w:rsidR="00F31EEF">
        <w:t>with</w:t>
      </w:r>
      <w:r w:rsidR="005E2308">
        <w:t xml:space="preserve"> high quality replacement homes.</w:t>
      </w:r>
    </w:p>
    <w:p w14:paraId="099E03A5" w14:textId="713FF6AA" w:rsidR="00451C8C" w:rsidRDefault="007647E1" w:rsidP="004135A7">
      <w:pPr>
        <w:pStyle w:val="BB-Level2Legal"/>
        <w:spacing w:line="360" w:lineRule="auto"/>
      </w:pPr>
      <w:r>
        <w:t>Environment –</w:t>
      </w:r>
      <w:r w:rsidR="00C64811">
        <w:t xml:space="preserve"> </w:t>
      </w:r>
      <w:r w:rsidR="00451C8C">
        <w:t>the Order Scheme will deliver benefits which include:</w:t>
      </w:r>
    </w:p>
    <w:p w14:paraId="6A57CAAF" w14:textId="66309F0E" w:rsidR="002A6A5C" w:rsidRDefault="00C64811" w:rsidP="001D7C7F">
      <w:pPr>
        <w:pStyle w:val="BB-Level3Legal"/>
        <w:spacing w:line="360" w:lineRule="auto"/>
      </w:pPr>
      <w:r>
        <w:t>t</w:t>
      </w:r>
      <w:r w:rsidR="002A6A5C">
        <w:t xml:space="preserve">he design will contribute to the </w:t>
      </w:r>
      <w:r w:rsidR="00F93761">
        <w:t>Council</w:t>
      </w:r>
      <w:r w:rsidR="002A6A5C">
        <w:t>’s net-zero targets</w:t>
      </w:r>
      <w:r w:rsidR="001D7C7F" w:rsidRPr="001D7C7F">
        <w:t xml:space="preserve"> </w:t>
      </w:r>
      <w:r w:rsidR="001D7C7F">
        <w:t>using a fabric first approach;</w:t>
      </w:r>
    </w:p>
    <w:p w14:paraId="7EE5DB5C" w14:textId="034EEFF2" w:rsidR="001D7C7F" w:rsidRDefault="00C64811" w:rsidP="001D7C7F">
      <w:pPr>
        <w:pStyle w:val="BB-Level3Legal"/>
        <w:spacing w:line="360" w:lineRule="auto"/>
      </w:pPr>
      <w:r>
        <w:t>i</w:t>
      </w:r>
      <w:r w:rsidR="001D7C7F">
        <w:t>mproved permeability and wayfinding through the careful placement and integration of marker buildings at key connection points along the Order Scheme’s edges;</w:t>
      </w:r>
    </w:p>
    <w:p w14:paraId="28CC4A53" w14:textId="59CFABA2" w:rsidR="001D7C7F" w:rsidRDefault="001D7C7F" w:rsidP="001D7C7F">
      <w:pPr>
        <w:pStyle w:val="BB-Level3Legal"/>
        <w:spacing w:line="360" w:lineRule="auto"/>
      </w:pPr>
      <w:r>
        <w:lastRenderedPageBreak/>
        <w:t xml:space="preserve">a new east-west multi-functional route through the Order Scheme site to provide pedestrian and cycle access, connecting </w:t>
      </w:r>
      <w:proofErr w:type="spellStart"/>
      <w:r>
        <w:t>Benhill</w:t>
      </w:r>
      <w:proofErr w:type="spellEnd"/>
      <w:r>
        <w:t xml:space="preserve"> Avenue, </w:t>
      </w:r>
      <w:proofErr w:type="spellStart"/>
      <w:r>
        <w:t>Throwley</w:t>
      </w:r>
      <w:proofErr w:type="spellEnd"/>
      <w:r>
        <w:t xml:space="preserve"> Way and the High Street, significantly improving connectivity</w:t>
      </w:r>
      <w:r w:rsidR="00387056">
        <w:t>;</w:t>
      </w:r>
    </w:p>
    <w:p w14:paraId="50348E6F" w14:textId="4736C0D2" w:rsidR="00C45CC9" w:rsidRDefault="00C64811" w:rsidP="001D7C7F">
      <w:pPr>
        <w:pStyle w:val="BB-Level3Legal"/>
        <w:spacing w:line="360" w:lineRule="auto"/>
      </w:pPr>
      <w:r>
        <w:t>t</w:t>
      </w:r>
      <w:r w:rsidR="00C45CC9">
        <w:t xml:space="preserve">he provision of new high quality safe play areas; </w:t>
      </w:r>
    </w:p>
    <w:p w14:paraId="0E03AE8D" w14:textId="54F396C2" w:rsidR="002A6A5C" w:rsidRDefault="001D7C7F" w:rsidP="001D7C7F">
      <w:pPr>
        <w:pStyle w:val="BB-Level3Legal"/>
        <w:spacing w:line="360" w:lineRule="auto"/>
      </w:pPr>
      <w:r>
        <w:t>landscaped and well-lit new and improved public realm to include the two existing east-west routes which connect Elm Grove and the High Street</w:t>
      </w:r>
      <w:r w:rsidR="00A0577B">
        <w:t>;</w:t>
      </w:r>
      <w:r w:rsidR="00CD0F3F">
        <w:t xml:space="preserve"> </w:t>
      </w:r>
    </w:p>
    <w:p w14:paraId="141A1430" w14:textId="7587AD99" w:rsidR="00CD0F3F" w:rsidRDefault="001D7C7F" w:rsidP="001D7C7F">
      <w:pPr>
        <w:pStyle w:val="BB-Level3Legal"/>
        <w:spacing w:line="360" w:lineRule="auto"/>
      </w:pPr>
      <w:r>
        <w:t>increase in the ecological and urban greening of the Order Scheme site to contribute to local biodiversity net gain</w:t>
      </w:r>
      <w:r w:rsidR="00A0577B">
        <w:t>; and</w:t>
      </w:r>
    </w:p>
    <w:p w14:paraId="41EA2CD6" w14:textId="133C0547" w:rsidR="00C45CC9" w:rsidRPr="00C45CC9" w:rsidRDefault="00A0577B" w:rsidP="001D7C7F">
      <w:pPr>
        <w:pStyle w:val="BB-Level3Legal"/>
        <w:spacing w:line="360" w:lineRule="auto"/>
      </w:pPr>
      <w:r>
        <w:t>maximising the use of</w:t>
      </w:r>
      <w:r w:rsidRPr="00A0577B">
        <w:t xml:space="preserve"> a sustainable </w:t>
      </w:r>
      <w:r w:rsidR="004A192F">
        <w:t xml:space="preserve">town centre </w:t>
      </w:r>
      <w:r w:rsidRPr="00A0577B">
        <w:t>location</w:t>
      </w:r>
      <w:r w:rsidR="001D7C7F">
        <w:t>.</w:t>
      </w:r>
      <w:r w:rsidRPr="00A0577B">
        <w:t xml:space="preserve"> </w:t>
      </w:r>
    </w:p>
    <w:p w14:paraId="6C9820CC" w14:textId="5CA70117" w:rsidR="007647E1" w:rsidRDefault="007647E1" w:rsidP="004135A7">
      <w:pPr>
        <w:pStyle w:val="BB-Level2Legal"/>
        <w:spacing w:line="360" w:lineRule="auto"/>
      </w:pPr>
      <w:r>
        <w:t>E</w:t>
      </w:r>
      <w:r w:rsidR="00D21490">
        <w:t xml:space="preserve">conomic – In economic terms, the </w:t>
      </w:r>
      <w:r>
        <w:t xml:space="preserve">development of the </w:t>
      </w:r>
      <w:r w:rsidR="00D21490">
        <w:t>Order Land</w:t>
      </w:r>
      <w:r>
        <w:t xml:space="preserve"> </w:t>
      </w:r>
      <w:r w:rsidR="00D21490">
        <w:t>represents</w:t>
      </w:r>
      <w:r>
        <w:t xml:space="preserve"> a major opportunity to bring vitality</w:t>
      </w:r>
      <w:r w:rsidR="00C64811">
        <w:t xml:space="preserve"> to</w:t>
      </w:r>
      <w:r>
        <w:t xml:space="preserve"> and enhance the vibrancy of </w:t>
      </w:r>
      <w:r w:rsidR="00F50EF3">
        <w:t>Sutton</w:t>
      </w:r>
      <w:r w:rsidR="00D21490">
        <w:t xml:space="preserve"> through attracting new residents to the area</w:t>
      </w:r>
      <w:r w:rsidR="0028519D">
        <w:t>. The Order Scheme will also result in the</w:t>
      </w:r>
      <w:r w:rsidR="009D3BBF">
        <w:t xml:space="preserve"> </w:t>
      </w:r>
      <w:r w:rsidR="0028519D" w:rsidRPr="0028519D">
        <w:rPr>
          <w:lang w:val="en-US"/>
        </w:rPr>
        <w:t>creation of wider economic and social benefits as a result of the development activity and the creation of jobs, apprenticeships and training opportunities during the construction phase</w:t>
      </w:r>
      <w:r w:rsidR="00CD0F3F">
        <w:rPr>
          <w:lang w:val="en-US"/>
        </w:rPr>
        <w:t xml:space="preserve"> of the Order Scheme. During the </w:t>
      </w:r>
      <w:r w:rsidR="00A0577B">
        <w:rPr>
          <w:lang w:val="en-US"/>
        </w:rPr>
        <w:t xml:space="preserve">construction and </w:t>
      </w:r>
      <w:r w:rsidR="00CD0F3F">
        <w:rPr>
          <w:lang w:val="en-US"/>
        </w:rPr>
        <w:t>operational phases</w:t>
      </w:r>
      <w:r w:rsidR="00A0577B">
        <w:rPr>
          <w:lang w:val="en-US"/>
        </w:rPr>
        <w:t xml:space="preserve"> of the Order Scheme</w:t>
      </w:r>
      <w:r w:rsidR="00CD0F3F">
        <w:rPr>
          <w:lang w:val="en-US"/>
        </w:rPr>
        <w:t xml:space="preserve"> it is anticipated that there will be increased </w:t>
      </w:r>
      <w:r w:rsidR="0066088E">
        <w:rPr>
          <w:lang w:val="en-US"/>
        </w:rPr>
        <w:t xml:space="preserve">economic activity within the </w:t>
      </w:r>
      <w:r w:rsidR="00C64811">
        <w:rPr>
          <w:lang w:val="en-US"/>
        </w:rPr>
        <w:t>H</w:t>
      </w:r>
      <w:r w:rsidR="00A43F45">
        <w:rPr>
          <w:lang w:val="en-US"/>
        </w:rPr>
        <w:t>igh St</w:t>
      </w:r>
      <w:r w:rsidR="00CD0F3F">
        <w:rPr>
          <w:lang w:val="en-US"/>
        </w:rPr>
        <w:t xml:space="preserve">reet within </w:t>
      </w:r>
      <w:r w:rsidR="00F50EF3">
        <w:rPr>
          <w:lang w:val="en-US"/>
        </w:rPr>
        <w:t>Sutton</w:t>
      </w:r>
      <w:r w:rsidR="00CD0F3F">
        <w:rPr>
          <w:lang w:val="en-US"/>
        </w:rPr>
        <w:t xml:space="preserve"> Town Centre and the </w:t>
      </w:r>
      <w:proofErr w:type="spellStart"/>
      <w:r w:rsidR="00CD0F3F">
        <w:rPr>
          <w:lang w:val="en-US"/>
        </w:rPr>
        <w:t>utilisation</w:t>
      </w:r>
      <w:proofErr w:type="spellEnd"/>
      <w:r w:rsidR="00CD0F3F">
        <w:rPr>
          <w:lang w:val="en-US"/>
        </w:rPr>
        <w:t xml:space="preserve"> of othe</w:t>
      </w:r>
      <w:r w:rsidR="0066088E">
        <w:rPr>
          <w:lang w:val="en-US"/>
        </w:rPr>
        <w:t>r local services and businesses.</w:t>
      </w:r>
    </w:p>
    <w:p w14:paraId="043B999D" w14:textId="3BF577CA" w:rsidR="00CD1EA7" w:rsidRPr="00CD1EA7" w:rsidRDefault="007647E1" w:rsidP="004135A7">
      <w:pPr>
        <w:pStyle w:val="BB-Level2Legal"/>
        <w:spacing w:line="360" w:lineRule="auto"/>
      </w:pPr>
      <w:r>
        <w:t xml:space="preserve">Therefore the </w:t>
      </w:r>
      <w:r w:rsidR="007574FE">
        <w:t>Order Scheme represents</w:t>
      </w:r>
      <w:r>
        <w:t xml:space="preserve"> a significant opportunity for economic, social and environmental improvements which can help achieve the broad goals of sustainable development and also help in the wider regeneration of the </w:t>
      </w:r>
      <w:r w:rsidR="00C45CC9">
        <w:t>Borough.</w:t>
      </w:r>
    </w:p>
    <w:p w14:paraId="1CF1409A" w14:textId="3CA489B5" w:rsidR="00F93761" w:rsidRDefault="00F93761" w:rsidP="004135A7">
      <w:pPr>
        <w:pStyle w:val="BB-Normal"/>
        <w:spacing w:line="360" w:lineRule="auto"/>
      </w:pPr>
    </w:p>
    <w:p w14:paraId="0EDBF17A" w14:textId="68A81716" w:rsidR="007647E1" w:rsidRDefault="007647E1" w:rsidP="00387056">
      <w:pPr>
        <w:pStyle w:val="BB-Normal"/>
        <w:spacing w:line="360" w:lineRule="auto"/>
        <w:ind w:left="720"/>
        <w:rPr>
          <w:b/>
        </w:rPr>
      </w:pPr>
      <w:r w:rsidRPr="007504AD">
        <w:rPr>
          <w:b/>
        </w:rPr>
        <w:t>The potential financial viability of the Order Scheme, source of funding, general funding intentions and the timing of available funding and that there is a reasonable prospect of the Scheme going ahead</w:t>
      </w:r>
    </w:p>
    <w:p w14:paraId="138A8F4C" w14:textId="77777777" w:rsidR="00387056" w:rsidRDefault="00387056" w:rsidP="00387056">
      <w:pPr>
        <w:pStyle w:val="BB-Normal"/>
        <w:spacing w:line="360" w:lineRule="auto"/>
        <w:ind w:left="720"/>
        <w:rPr>
          <w:b/>
        </w:rPr>
      </w:pPr>
    </w:p>
    <w:p w14:paraId="26CB8C52" w14:textId="08F98FCD" w:rsidR="00645EB5" w:rsidRDefault="00FC33BF" w:rsidP="004135A7">
      <w:pPr>
        <w:pStyle w:val="BB-Normal"/>
        <w:spacing w:line="360" w:lineRule="auto"/>
        <w:rPr>
          <w:b/>
        </w:rPr>
      </w:pPr>
      <w:r>
        <w:rPr>
          <w:b/>
        </w:rPr>
        <w:tab/>
        <w:t>Funding</w:t>
      </w:r>
    </w:p>
    <w:p w14:paraId="690E5BCD" w14:textId="77777777" w:rsidR="00FC33BF" w:rsidRPr="007504AD" w:rsidRDefault="00FC33BF" w:rsidP="004135A7">
      <w:pPr>
        <w:pStyle w:val="BB-Normal"/>
        <w:spacing w:line="360" w:lineRule="auto"/>
        <w:rPr>
          <w:b/>
        </w:rPr>
      </w:pPr>
    </w:p>
    <w:p w14:paraId="096B603E" w14:textId="77777777" w:rsidR="00FC33BF" w:rsidRDefault="00FC33BF" w:rsidP="00FC33BF">
      <w:pPr>
        <w:pStyle w:val="BB-Level2Legal"/>
        <w:spacing w:line="360" w:lineRule="auto"/>
      </w:pPr>
      <w:r>
        <w:t xml:space="preserve">The funding required to deliver Elm Grove is being covered by a number of sources. Through its Housing Revenue Account, the Council will be investing in the replacement and new affordable housing, in addition to obtaining vacant possession for the project. A budget for this Council capital funding has been allocated to the project and the exact extent of this will be determined following the selection of the developer partner. </w:t>
      </w:r>
    </w:p>
    <w:p w14:paraId="41F07775" w14:textId="77777777" w:rsidR="002138D3" w:rsidRDefault="002138D3" w:rsidP="002138D3">
      <w:pPr>
        <w:pStyle w:val="BB-Level2Legal"/>
        <w:spacing w:line="360" w:lineRule="auto"/>
      </w:pPr>
      <w:r w:rsidRPr="002138D3">
        <w:t>An Affordable Housing Grant allocation of £26,625,000 from the GLA has been secured, subject to achieving the necessary start on site conditions. This comprises a key element of the funding strategy</w:t>
      </w:r>
    </w:p>
    <w:p w14:paraId="0AEF903F" w14:textId="1A942F8A" w:rsidR="00FC33BF" w:rsidRDefault="00FC33BF" w:rsidP="002138D3">
      <w:pPr>
        <w:pStyle w:val="BB-Level2Legal"/>
        <w:spacing w:line="360" w:lineRule="auto"/>
      </w:pPr>
      <w:r>
        <w:lastRenderedPageBreak/>
        <w:t>Additionally, the developer partner will take on the financing of the delivery of the private housing. Through the procurement process, the Council will utilise the Competitive Dialogue stage to ensure tenderer proposals are evolved to be considerate of the budgetary parameters that have been established for the project.</w:t>
      </w:r>
    </w:p>
    <w:p w14:paraId="0C1B64E9" w14:textId="452CADFB" w:rsidR="00FC33BF" w:rsidRPr="00387056" w:rsidRDefault="00FC33BF" w:rsidP="00FC33BF">
      <w:pPr>
        <w:pStyle w:val="BB-Level2Legal"/>
        <w:numPr>
          <w:ilvl w:val="0"/>
          <w:numId w:val="0"/>
        </w:numPr>
        <w:spacing w:line="360" w:lineRule="auto"/>
        <w:ind w:left="720"/>
        <w:rPr>
          <w:b/>
        </w:rPr>
      </w:pPr>
      <w:r w:rsidRPr="00387056">
        <w:rPr>
          <w:b/>
        </w:rPr>
        <w:t>Developer Procurement</w:t>
      </w:r>
    </w:p>
    <w:p w14:paraId="5A875AFB" w14:textId="7804B9EB" w:rsidR="00FC33BF" w:rsidRDefault="00FC33BF" w:rsidP="00FC33BF">
      <w:pPr>
        <w:pStyle w:val="BB-Level2Legal"/>
        <w:spacing w:line="360" w:lineRule="auto"/>
      </w:pPr>
      <w:r w:rsidRPr="00FC33BF">
        <w:t xml:space="preserve">A procurement process in accordance with the Public Contract Regulations 2015 was launched in October 2023 to select a suitably experienced developer partner. Following the publication of the opportunity, three bidders have been shortlisted to participate in the Competitive Dialogue process. Final tenders are due to be received in April 2024 and exchange of contracts with the Preferred Bidder is programmed for </w:t>
      </w:r>
      <w:r w:rsidR="00CF159C" w:rsidRPr="00FC33BF">
        <w:t>summer</w:t>
      </w:r>
      <w:r w:rsidRPr="00FC33BF">
        <w:t xml:space="preserve"> 2024. The proposed delivery structure will be a contractual based partnership arrangement through a Development Agreement.</w:t>
      </w:r>
    </w:p>
    <w:p w14:paraId="2E983B28" w14:textId="77777777" w:rsidR="00FC33BF" w:rsidRPr="00FC33BF" w:rsidRDefault="007647E1" w:rsidP="00FC33BF">
      <w:pPr>
        <w:pStyle w:val="BB-Level2Legal"/>
        <w:spacing w:line="360" w:lineRule="auto"/>
        <w:rPr>
          <w:b/>
        </w:rPr>
      </w:pPr>
      <w:r w:rsidRPr="00103756">
        <w:t xml:space="preserve">The Council is satisfied that there are no </w:t>
      </w:r>
      <w:r w:rsidR="00125EB8" w:rsidRPr="00103756">
        <w:t xml:space="preserve">financial or funding related </w:t>
      </w:r>
      <w:r w:rsidRPr="00103756">
        <w:t xml:space="preserve">impediments to bringing forward the Order Scheme. </w:t>
      </w:r>
    </w:p>
    <w:p w14:paraId="65BDA4F4" w14:textId="57067A8C" w:rsidR="007647E1" w:rsidRPr="000C2E17" w:rsidRDefault="007647E1" w:rsidP="00FC33BF">
      <w:pPr>
        <w:pStyle w:val="BB-Level2Legal"/>
        <w:numPr>
          <w:ilvl w:val="0"/>
          <w:numId w:val="0"/>
        </w:numPr>
        <w:spacing w:line="360" w:lineRule="auto"/>
        <w:rPr>
          <w:b/>
        </w:rPr>
      </w:pPr>
      <w:r w:rsidRPr="000C2E17">
        <w:rPr>
          <w:b/>
        </w:rPr>
        <w:t>Whether the purpose for which the land is to be acquired could be achieved by other means</w:t>
      </w:r>
    </w:p>
    <w:p w14:paraId="376E06B9" w14:textId="77777777" w:rsidR="00497686" w:rsidRDefault="00497686" w:rsidP="004135A7">
      <w:pPr>
        <w:pStyle w:val="BB-Normal"/>
        <w:spacing w:line="360" w:lineRule="auto"/>
      </w:pPr>
    </w:p>
    <w:p w14:paraId="1304B822" w14:textId="77777777" w:rsidR="007647E1" w:rsidRPr="00AB20BF" w:rsidRDefault="007647E1" w:rsidP="004135A7">
      <w:pPr>
        <w:pStyle w:val="BB-Normal"/>
        <w:spacing w:line="360" w:lineRule="auto"/>
        <w:rPr>
          <w:b/>
        </w:rPr>
      </w:pPr>
      <w:r w:rsidRPr="00AB20BF">
        <w:rPr>
          <w:b/>
        </w:rPr>
        <w:t>A. Generally</w:t>
      </w:r>
    </w:p>
    <w:p w14:paraId="20F5544E" w14:textId="3ACBF73E" w:rsidR="00C83787" w:rsidRPr="00103756" w:rsidRDefault="00C83787" w:rsidP="004135A7">
      <w:pPr>
        <w:pStyle w:val="BB-Level2Legal"/>
        <w:numPr>
          <w:ilvl w:val="0"/>
          <w:numId w:val="0"/>
        </w:numPr>
        <w:spacing w:line="360" w:lineRule="auto"/>
        <w:rPr>
          <w:i/>
        </w:rPr>
      </w:pPr>
    </w:p>
    <w:p w14:paraId="7CE73754" w14:textId="70AC9738" w:rsidR="001A4D85" w:rsidRPr="00103756" w:rsidRDefault="00011429" w:rsidP="007246B9">
      <w:pPr>
        <w:pStyle w:val="BB-Level2Legal"/>
        <w:spacing w:line="360" w:lineRule="auto"/>
      </w:pPr>
      <w:r w:rsidRPr="007246B9">
        <w:t>The alternative option would be to not go ahead with the redevelopment of the Estates, despite the positive result of the Residents</w:t>
      </w:r>
      <w:r w:rsidR="007648A1">
        <w:t>’</w:t>
      </w:r>
      <w:r w:rsidRPr="007246B9">
        <w:t xml:space="preserve"> Ballot. This would not be optimal because it does not address the Council’s objective of maximizing the opportunities to provide new high-quality housing and </w:t>
      </w:r>
      <w:r w:rsidR="00A757C2">
        <w:t xml:space="preserve">of enhancing place-making within </w:t>
      </w:r>
      <w:r w:rsidR="00C07646">
        <w:t>Sutton</w:t>
      </w:r>
      <w:r w:rsidR="005E2308" w:rsidRPr="007246B9">
        <w:t>.</w:t>
      </w:r>
      <w:r w:rsidRPr="007246B9">
        <w:t xml:space="preserve"> </w:t>
      </w:r>
    </w:p>
    <w:p w14:paraId="02B2F677" w14:textId="13B1DE8F" w:rsidR="00A757C2" w:rsidRPr="00A757C2" w:rsidRDefault="00A757C2" w:rsidP="00A757C2">
      <w:pPr>
        <w:pStyle w:val="BB-Level2Legal"/>
        <w:spacing w:line="360" w:lineRule="auto"/>
      </w:pPr>
      <w:r w:rsidRPr="00103756">
        <w:rPr>
          <w:lang w:val="en-US"/>
        </w:rPr>
        <w:t>Further it would not address issues raised as a concern by residents of the Estate</w:t>
      </w:r>
      <w:r w:rsidR="008E18C1">
        <w:rPr>
          <w:lang w:val="en-US"/>
        </w:rPr>
        <w:t xml:space="preserve"> as described in section 3.4</w:t>
      </w:r>
      <w:r w:rsidR="004D0FDE">
        <w:rPr>
          <w:lang w:val="en-US"/>
        </w:rPr>
        <w:t>.</w:t>
      </w:r>
    </w:p>
    <w:p w14:paraId="184235A0" w14:textId="17E9E2EA" w:rsidR="00C83787" w:rsidRPr="00103756" w:rsidRDefault="001A4D85" w:rsidP="007246B9">
      <w:pPr>
        <w:pStyle w:val="BB-Level2Legal"/>
        <w:spacing w:line="360" w:lineRule="auto"/>
      </w:pPr>
      <w:r w:rsidRPr="00103756">
        <w:rPr>
          <w:lang w:val="en-US"/>
        </w:rPr>
        <w:t xml:space="preserve">This alternative would also result in the Council missing the opportunity to take advantage of funding from the GLA as this is only available for new build development. </w:t>
      </w:r>
    </w:p>
    <w:p w14:paraId="27167D08" w14:textId="2EAA2347" w:rsidR="007647E1" w:rsidRPr="00103756" w:rsidRDefault="00C83787" w:rsidP="004135A7">
      <w:pPr>
        <w:pStyle w:val="BB-Level2Legal"/>
        <w:spacing w:line="360" w:lineRule="auto"/>
      </w:pPr>
      <w:r w:rsidRPr="00103756">
        <w:t xml:space="preserve">The Council </w:t>
      </w:r>
      <w:r w:rsidR="007647E1" w:rsidRPr="00103756">
        <w:t xml:space="preserve">has and will continue to attempt to acquire </w:t>
      </w:r>
      <w:r w:rsidRPr="00103756">
        <w:t>all remaining</w:t>
      </w:r>
      <w:r w:rsidR="007647E1" w:rsidRPr="00103756">
        <w:t xml:space="preserve"> interests by negotiation; however, this may not be possible in all cases. Where agreement by negotiation is not possible the only other option which would guarantee delivery of the comprehensive </w:t>
      </w:r>
      <w:r w:rsidR="009E0915" w:rsidRPr="00103756">
        <w:t>Order Scheme</w:t>
      </w:r>
      <w:r w:rsidR="007647E1" w:rsidRPr="00103756">
        <w:t xml:space="preserve"> in a timely manner is to acquire the interest through the exercise of the Council’s powers of compulsory purchase.</w:t>
      </w:r>
    </w:p>
    <w:p w14:paraId="0D87F0EA" w14:textId="4935AF29" w:rsidR="007647E1" w:rsidRPr="00103756" w:rsidRDefault="007647E1" w:rsidP="004135A7">
      <w:pPr>
        <w:pStyle w:val="BB-Level2Legal"/>
        <w:spacing w:line="360" w:lineRule="auto"/>
      </w:pPr>
      <w:r w:rsidRPr="00103756">
        <w:t xml:space="preserve">The Council is satisfied that it has taken all reasonable steps to acquire the land required by negotiation, and </w:t>
      </w:r>
      <w:r w:rsidR="005305D0" w:rsidRPr="00103756">
        <w:t xml:space="preserve">that </w:t>
      </w:r>
      <w:r w:rsidR="00147C9A" w:rsidRPr="00103756">
        <w:rPr>
          <w:lang w:val="en-US"/>
        </w:rPr>
        <w:t xml:space="preserve">Order is now necessary to secure the redevelopment of the Order Land. </w:t>
      </w:r>
    </w:p>
    <w:p w14:paraId="3331FBFA" w14:textId="21A8CC7D" w:rsidR="007647E1" w:rsidRPr="00103756" w:rsidRDefault="007647E1" w:rsidP="004135A7">
      <w:pPr>
        <w:pStyle w:val="BB-Level2Legal"/>
        <w:spacing w:line="360" w:lineRule="auto"/>
      </w:pPr>
      <w:r w:rsidRPr="00103756">
        <w:t xml:space="preserve">The Council therefore considers there to be a compelling case in the public interest to proceed with </w:t>
      </w:r>
      <w:r w:rsidR="00CD1EA7" w:rsidRPr="00103756">
        <w:t xml:space="preserve">the </w:t>
      </w:r>
      <w:r w:rsidRPr="00103756">
        <w:t xml:space="preserve">Order. </w:t>
      </w:r>
    </w:p>
    <w:p w14:paraId="1F9C7DCA" w14:textId="77777777" w:rsidR="007647E1" w:rsidRPr="00103756" w:rsidRDefault="007647E1" w:rsidP="004135A7">
      <w:pPr>
        <w:pStyle w:val="BB-Normal"/>
        <w:spacing w:line="360" w:lineRule="auto"/>
        <w:rPr>
          <w:b/>
        </w:rPr>
      </w:pPr>
      <w:r w:rsidRPr="00103756">
        <w:rPr>
          <w:b/>
        </w:rPr>
        <w:lastRenderedPageBreak/>
        <w:t>Legal or physical impediments to the implementation of the Order Scheme</w:t>
      </w:r>
    </w:p>
    <w:p w14:paraId="51926B4C" w14:textId="77777777" w:rsidR="007647E1" w:rsidRPr="00103756" w:rsidRDefault="007647E1" w:rsidP="004135A7">
      <w:pPr>
        <w:pStyle w:val="BB-Normal"/>
        <w:spacing w:line="360" w:lineRule="auto"/>
      </w:pPr>
    </w:p>
    <w:p w14:paraId="63A6A286" w14:textId="79C6B9E5" w:rsidR="00A15221" w:rsidRPr="002E15FD" w:rsidRDefault="001D7C7F" w:rsidP="002E15FD">
      <w:pPr>
        <w:pStyle w:val="BB-Level2Legal"/>
        <w:spacing w:line="360" w:lineRule="auto"/>
      </w:pPr>
      <w:r w:rsidRPr="002E15FD">
        <w:t xml:space="preserve">A stopping up Order will be sought to secure the stopping up of specific highways within the Order Land and this application will be </w:t>
      </w:r>
      <w:r w:rsidR="00A15221" w:rsidRPr="002E15FD">
        <w:t xml:space="preserve">made following issue of the planning permission and its determination will </w:t>
      </w:r>
      <w:r w:rsidRPr="002E15FD">
        <w:t xml:space="preserve">run concurrently with the Order process. </w:t>
      </w:r>
      <w:r w:rsidR="00A15221" w:rsidRPr="002E15FD">
        <w:t>The areas of land that are proposed to be stopped up and that will be considered as part of the determination of the planning application include:</w:t>
      </w:r>
    </w:p>
    <w:p w14:paraId="5D6DFF0E" w14:textId="5C813B00" w:rsidR="00A15221" w:rsidRDefault="00A15221" w:rsidP="00A15221">
      <w:pPr>
        <w:pStyle w:val="BB-Level3Legal"/>
        <w:spacing w:line="360" w:lineRule="auto"/>
      </w:pPr>
      <w:r>
        <w:t>Existing car park aisles that form junctions with Elm Grove</w:t>
      </w:r>
      <w:r w:rsidR="002640E6">
        <w:t>;</w:t>
      </w:r>
    </w:p>
    <w:p w14:paraId="5FDE99C8" w14:textId="40B0DFD6" w:rsidR="00A15221" w:rsidRDefault="00A15221" w:rsidP="00A15221">
      <w:pPr>
        <w:pStyle w:val="BB-Level3Legal"/>
        <w:spacing w:line="360" w:lineRule="auto"/>
      </w:pPr>
      <w:r>
        <w:t xml:space="preserve">Part of the existing </w:t>
      </w:r>
      <w:proofErr w:type="spellStart"/>
      <w:r>
        <w:t>Throwley</w:t>
      </w:r>
      <w:proofErr w:type="spellEnd"/>
      <w:r>
        <w:t xml:space="preserve"> Way bus layby along the </w:t>
      </w:r>
      <w:proofErr w:type="spellStart"/>
      <w:r>
        <w:t>Throwley</w:t>
      </w:r>
      <w:proofErr w:type="spellEnd"/>
      <w:r>
        <w:t xml:space="preserve"> Way site frontage</w:t>
      </w:r>
      <w:r w:rsidR="002640E6">
        <w:t>; and</w:t>
      </w:r>
    </w:p>
    <w:p w14:paraId="57D681D3" w14:textId="46653206" w:rsidR="00A15221" w:rsidRPr="00A15221" w:rsidRDefault="00A15221" w:rsidP="00A15221">
      <w:pPr>
        <w:pStyle w:val="BB-Level3Legal"/>
        <w:spacing w:line="360" w:lineRule="auto"/>
      </w:pPr>
      <w:r>
        <w:t xml:space="preserve">The existing pedestrian connection through the Estate that links Elm Grove with the </w:t>
      </w:r>
      <w:proofErr w:type="spellStart"/>
      <w:r>
        <w:t>Throwley</w:t>
      </w:r>
      <w:proofErr w:type="spellEnd"/>
      <w:r>
        <w:t xml:space="preserve"> Way footway</w:t>
      </w:r>
      <w:r w:rsidR="002640E6">
        <w:t>.</w:t>
      </w:r>
    </w:p>
    <w:p w14:paraId="7829E49A" w14:textId="339600D8" w:rsidR="00A15221" w:rsidRDefault="00A15221" w:rsidP="002E15FD">
      <w:pPr>
        <w:pStyle w:val="BB-Level2Legal"/>
        <w:spacing w:line="360" w:lineRule="auto"/>
      </w:pPr>
      <w:r w:rsidRPr="00A15221">
        <w:t>Ther</w:t>
      </w:r>
      <w:r w:rsidR="002E15FD">
        <w:t>e is no reason why the Stopping</w:t>
      </w:r>
      <w:r w:rsidRPr="00A15221">
        <w:t xml:space="preserve">–Up Order would not be granted as it will form part of the Order Scheme and </w:t>
      </w:r>
      <w:r w:rsidR="002E15FD">
        <w:t xml:space="preserve">its necessity </w:t>
      </w:r>
      <w:r w:rsidRPr="00A15221">
        <w:t>will be considered as part of the Planning Application.</w:t>
      </w:r>
    </w:p>
    <w:p w14:paraId="792B364C" w14:textId="7C05736C" w:rsidR="007647E1" w:rsidRPr="00103756" w:rsidRDefault="007647E1" w:rsidP="004135A7">
      <w:pPr>
        <w:pStyle w:val="BB-Level2Legal"/>
        <w:spacing w:line="360" w:lineRule="auto"/>
      </w:pPr>
      <w:r w:rsidRPr="00103756">
        <w:t xml:space="preserve">The key issue affecting the delivery of the </w:t>
      </w:r>
      <w:r w:rsidR="00147C9A" w:rsidRPr="00103756">
        <w:t>Order S</w:t>
      </w:r>
      <w:r w:rsidRPr="00103756">
        <w:t xml:space="preserve">cheme relates to land ownership.  Whilst the Council </w:t>
      </w:r>
      <w:r w:rsidR="00147C9A" w:rsidRPr="00103756">
        <w:t>has been</w:t>
      </w:r>
      <w:r w:rsidRPr="00103756">
        <w:t xml:space="preserve"> working to ensure the land required for the Order Scheme is assembled, to date it has not been possible to enter into agreements with all owners and those with interests in the Order Land.  Negotiations will continue with affected parties with a desire to conclude acquisition by agreement, but without the certainty of land assembly through the compulsory purchase process, </w:t>
      </w:r>
      <w:r w:rsidR="004B14B2" w:rsidRPr="00103756">
        <w:t xml:space="preserve">the </w:t>
      </w:r>
      <w:r w:rsidR="00B672F7" w:rsidRPr="00103756">
        <w:t>Order S</w:t>
      </w:r>
      <w:r w:rsidRPr="00103756">
        <w:t>cheme will not be realised.</w:t>
      </w:r>
    </w:p>
    <w:p w14:paraId="13AB282B" w14:textId="77777777" w:rsidR="007574FE" w:rsidRDefault="007574FE" w:rsidP="007574FE">
      <w:pPr>
        <w:pStyle w:val="BB-Normal"/>
        <w:spacing w:line="360" w:lineRule="auto"/>
        <w:rPr>
          <w:b/>
          <w:lang w:val="en-US"/>
        </w:rPr>
      </w:pPr>
      <w:r>
        <w:rPr>
          <w:b/>
          <w:lang w:val="en-US"/>
        </w:rPr>
        <w:t>Whether the purposes of the Order Scheme</w:t>
      </w:r>
      <w:r w:rsidRPr="002F184C">
        <w:rPr>
          <w:b/>
          <w:lang w:val="en-US"/>
        </w:rPr>
        <w:t xml:space="preserve"> justify interfering with the human rights of those with an interest in the land affected</w:t>
      </w:r>
    </w:p>
    <w:p w14:paraId="51703A65" w14:textId="77777777" w:rsidR="00F866C5" w:rsidRPr="00103756" w:rsidRDefault="00F866C5" w:rsidP="004135A7">
      <w:pPr>
        <w:pStyle w:val="BB-Normal"/>
        <w:spacing w:line="360" w:lineRule="auto"/>
        <w:rPr>
          <w:b/>
        </w:rPr>
      </w:pPr>
    </w:p>
    <w:p w14:paraId="597D0C22" w14:textId="77777777" w:rsidR="007647E1" w:rsidRPr="00D02CC0" w:rsidRDefault="007647E1" w:rsidP="004135A7">
      <w:pPr>
        <w:pStyle w:val="BB-Level2Legal"/>
        <w:spacing w:line="360" w:lineRule="auto"/>
      </w:pPr>
      <w:r w:rsidRPr="00305C33">
        <w:t xml:space="preserve">The Human Rights Act 1998 requires that every public authority must act in a manner that is compatible with the Convention for the Protection of Human Rights and Fundamental Freedoms (“the </w:t>
      </w:r>
      <w:r w:rsidRPr="00A43F45">
        <w:rPr>
          <w:b/>
        </w:rPr>
        <w:t>Convention</w:t>
      </w:r>
      <w:r w:rsidRPr="00305C33">
        <w:t xml:space="preserve">”). </w:t>
      </w:r>
    </w:p>
    <w:p w14:paraId="2D474D38" w14:textId="77777777" w:rsidR="007647E1" w:rsidRPr="00D02CC0" w:rsidRDefault="007647E1" w:rsidP="004135A7">
      <w:pPr>
        <w:pStyle w:val="BB-Level2Legal"/>
        <w:spacing w:line="360" w:lineRule="auto"/>
      </w:pPr>
      <w:r w:rsidRPr="00D02CC0">
        <w:t>Relevant parts of Article 1 of First Protocol of the Convention provide:</w:t>
      </w:r>
    </w:p>
    <w:p w14:paraId="236A2128" w14:textId="77777777" w:rsidR="007647E1" w:rsidRPr="000460B8" w:rsidRDefault="007647E1" w:rsidP="004135A7">
      <w:pPr>
        <w:pStyle w:val="BB-Normal"/>
        <w:spacing w:line="360" w:lineRule="auto"/>
        <w:ind w:left="720"/>
        <w:rPr>
          <w:i/>
        </w:rPr>
      </w:pPr>
      <w:r w:rsidRPr="00D02CC0">
        <w:rPr>
          <w:i/>
        </w:rPr>
        <w:t xml:space="preserve">“Every natural or legal person is entitled to peaceful enjoyment of his possessions” and “[no] one shall be deprived of his possessions except in the public interest and subject to the conditions provided for by law and by the general principles of international law …” </w:t>
      </w:r>
    </w:p>
    <w:p w14:paraId="3986BDC5" w14:textId="77777777" w:rsidR="009C1C18" w:rsidRPr="000460B8" w:rsidRDefault="009C1C18" w:rsidP="004135A7">
      <w:pPr>
        <w:pStyle w:val="BB-Normal"/>
        <w:spacing w:line="360" w:lineRule="auto"/>
        <w:ind w:left="720"/>
        <w:rPr>
          <w:i/>
        </w:rPr>
      </w:pPr>
    </w:p>
    <w:p w14:paraId="012AF7ED" w14:textId="77777777" w:rsidR="007647E1" w:rsidRPr="000460B8" w:rsidRDefault="007647E1" w:rsidP="004135A7">
      <w:pPr>
        <w:pStyle w:val="BB-Level2Legal"/>
        <w:spacing w:line="360" w:lineRule="auto"/>
      </w:pPr>
      <w:r w:rsidRPr="000460B8">
        <w:t xml:space="preserve">Relevant parts of Article 8 of the Convention provide: </w:t>
      </w:r>
    </w:p>
    <w:p w14:paraId="6875EBE7" w14:textId="77777777" w:rsidR="007647E1" w:rsidRPr="001A4D85" w:rsidRDefault="007647E1" w:rsidP="004135A7">
      <w:pPr>
        <w:pStyle w:val="BB-Normal"/>
        <w:spacing w:line="360" w:lineRule="auto"/>
        <w:ind w:left="720"/>
        <w:rPr>
          <w:i/>
        </w:rPr>
      </w:pPr>
      <w:r w:rsidRPr="001A4D85">
        <w:rPr>
          <w:i/>
        </w:rPr>
        <w:t xml:space="preserve">“(1) Everyone has the right to respect for his private and family life, his home and his correspondence. </w:t>
      </w:r>
    </w:p>
    <w:p w14:paraId="0EE7EE97" w14:textId="77777777" w:rsidR="007647E1" w:rsidRPr="001A4D85" w:rsidRDefault="007647E1" w:rsidP="004135A7">
      <w:pPr>
        <w:pStyle w:val="BB-Normal"/>
        <w:spacing w:line="360" w:lineRule="auto"/>
        <w:ind w:left="720"/>
        <w:rPr>
          <w:i/>
        </w:rPr>
      </w:pPr>
      <w:r w:rsidRPr="001A4D85">
        <w:rPr>
          <w:i/>
        </w:rPr>
        <w:lastRenderedPageBreak/>
        <w:t xml:space="preserve">(2) There shall be no interference by a public authority with the exercise of this right except such as is in accordance with the law and is necessary in a democratic society in the interest of …the economic well-being of the country…” </w:t>
      </w:r>
    </w:p>
    <w:p w14:paraId="72B8C47C" w14:textId="77777777" w:rsidR="009C1C18" w:rsidRPr="001A4D85" w:rsidRDefault="009C1C18" w:rsidP="004135A7">
      <w:pPr>
        <w:pStyle w:val="BB-Normal"/>
        <w:spacing w:line="360" w:lineRule="auto"/>
        <w:ind w:left="720"/>
      </w:pPr>
    </w:p>
    <w:p w14:paraId="3556BAA4" w14:textId="77777777" w:rsidR="007647E1" w:rsidRPr="001A4D85" w:rsidRDefault="007647E1" w:rsidP="004135A7">
      <w:pPr>
        <w:pStyle w:val="BB-Level2Legal"/>
        <w:spacing w:line="360" w:lineRule="auto"/>
      </w:pPr>
      <w:r w:rsidRPr="001A4D85">
        <w:t xml:space="preserve">Relevant parts of Article 6 provide that: </w:t>
      </w:r>
    </w:p>
    <w:p w14:paraId="5B42E724" w14:textId="77777777" w:rsidR="007647E1" w:rsidRPr="001A4D85" w:rsidRDefault="007647E1" w:rsidP="004135A7">
      <w:pPr>
        <w:pStyle w:val="BB-Normal"/>
        <w:spacing w:line="360" w:lineRule="auto"/>
        <w:ind w:left="720"/>
        <w:rPr>
          <w:i/>
        </w:rPr>
      </w:pPr>
      <w:r w:rsidRPr="001A4D85">
        <w:rPr>
          <w:i/>
        </w:rPr>
        <w:t xml:space="preserve">“In determining his civil rights and obligations … everyone is entitled to a fair and public hearing within a reasonable time by an independent and impartial tribunal established by law.” </w:t>
      </w:r>
    </w:p>
    <w:p w14:paraId="30AA2772" w14:textId="77777777" w:rsidR="007543F9" w:rsidRPr="001A4D85" w:rsidRDefault="007543F9" w:rsidP="004135A7">
      <w:pPr>
        <w:pStyle w:val="BB-Normal"/>
        <w:spacing w:line="360" w:lineRule="auto"/>
        <w:ind w:left="720"/>
        <w:rPr>
          <w:i/>
          <w:highlight w:val="yellow"/>
        </w:rPr>
      </w:pPr>
    </w:p>
    <w:p w14:paraId="0AB81250" w14:textId="77777777" w:rsidR="007647E1" w:rsidRPr="00D02CC0" w:rsidRDefault="007647E1" w:rsidP="004135A7">
      <w:pPr>
        <w:pStyle w:val="BB-Level2Legal"/>
        <w:spacing w:line="360" w:lineRule="auto"/>
      </w:pPr>
      <w:r w:rsidRPr="00305C33">
        <w:t xml:space="preserve">The Council has considered alternatives to the Order Scheme but has determined that the purpose for which the </w:t>
      </w:r>
      <w:r w:rsidR="00B672F7" w:rsidRPr="00D02CC0">
        <w:t>Order L</w:t>
      </w:r>
      <w:r w:rsidRPr="00D02CC0">
        <w:t>and is to be acquired could not be achieved by means other than by the compulsory purchase of the Order Land, which will interfere with rights held by owners and occupiers of the Order Land. Such interference is justified through the Council's use of its powers under section 226(1)(a) of the 1990 Act.</w:t>
      </w:r>
    </w:p>
    <w:p w14:paraId="52A34EFE" w14:textId="0E5CE6F9" w:rsidR="007647E1" w:rsidRPr="000460B8" w:rsidRDefault="007647E1" w:rsidP="004135A7">
      <w:pPr>
        <w:pStyle w:val="BB-Level2Legal"/>
        <w:spacing w:line="360" w:lineRule="auto"/>
      </w:pPr>
      <w:r w:rsidRPr="00D02CC0">
        <w:t xml:space="preserve">The proposed regeneration of the Order Land through the Order Scheme has been publicised extensively and consulted upon by the Council. Third parties likely to be affected by the proposals have been offered several opportunities to make representations to the Council. Any owner, lessee or occupier of land included </w:t>
      </w:r>
      <w:r w:rsidR="00B672F7" w:rsidRPr="00D02CC0">
        <w:t>with</w:t>
      </w:r>
      <w:r w:rsidRPr="000460B8">
        <w:t xml:space="preserve">in the Order </w:t>
      </w:r>
      <w:r w:rsidR="00B672F7" w:rsidRPr="000460B8">
        <w:t xml:space="preserve">Land </w:t>
      </w:r>
      <w:r w:rsidRPr="000460B8">
        <w:t xml:space="preserve">would have the opportunity to make a representation or objection to the Council, and to appear at a public inquiry before a decision is made as to whether or not the Order should be confirmed. </w:t>
      </w:r>
    </w:p>
    <w:p w14:paraId="5E1A4E7F" w14:textId="6B900C90" w:rsidR="007647E1" w:rsidRPr="000460B8" w:rsidRDefault="007647E1" w:rsidP="004135A7">
      <w:pPr>
        <w:pStyle w:val="BB-Level2Legal"/>
        <w:spacing w:line="360" w:lineRule="auto"/>
      </w:pPr>
      <w:r w:rsidRPr="000460B8">
        <w:t xml:space="preserve">If the Order is confirmed, notwithstanding the provisions of Article 1 of the First Protocol and/or Article 8 of the Convention, adequate provisions are in place to compensate those affected. The Council also considers that use of compulsory purchase powers in order to bring about </w:t>
      </w:r>
      <w:r w:rsidR="00147C9A" w:rsidRPr="000460B8">
        <w:t xml:space="preserve">this </w:t>
      </w:r>
      <w:r w:rsidRPr="000460B8">
        <w:t xml:space="preserve">major </w:t>
      </w:r>
      <w:r w:rsidR="00147C9A" w:rsidRPr="000460B8">
        <w:t xml:space="preserve">development </w:t>
      </w:r>
      <w:r w:rsidRPr="000460B8">
        <w:t>is proportionate to the interference with human rights, particularly in light of the statutory compensation available.</w:t>
      </w:r>
    </w:p>
    <w:p w14:paraId="1F4E8C9C" w14:textId="6A48369F" w:rsidR="004135A7" w:rsidRPr="004135A7" w:rsidRDefault="004135A7" w:rsidP="004135A7">
      <w:pPr>
        <w:pStyle w:val="BB-NormInd2Legal"/>
        <w:rPr>
          <w:b/>
        </w:rPr>
      </w:pPr>
      <w:r w:rsidRPr="004135A7">
        <w:rPr>
          <w:b/>
        </w:rPr>
        <w:t>Public Sector Equality Duty</w:t>
      </w:r>
    </w:p>
    <w:p w14:paraId="342DBE6B" w14:textId="24E6645E" w:rsidR="002138D3" w:rsidRDefault="002138D3" w:rsidP="002138D3">
      <w:pPr>
        <w:pStyle w:val="BB-Level2Legal"/>
        <w:spacing w:line="360" w:lineRule="auto"/>
      </w:pPr>
      <w:r>
        <w:t>The Council has also had due regard to its obligations under section 149 of the Equality Act 2010 and carried out an Equality and Human Rights Impact Assessment (completed in September 2021), on the proposals and the consultation that has taken place in the run up to the Residents</w:t>
      </w:r>
      <w:r w:rsidR="007648A1">
        <w:t>’</w:t>
      </w:r>
      <w:r>
        <w:t xml:space="preserve"> Ballot (“</w:t>
      </w:r>
      <w:proofErr w:type="spellStart"/>
      <w:r w:rsidRPr="007648A1">
        <w:rPr>
          <w:b/>
        </w:rPr>
        <w:t>EqIA</w:t>
      </w:r>
      <w:proofErr w:type="spellEnd"/>
      <w:r>
        <w:t xml:space="preserve">”). The Council has updated its </w:t>
      </w:r>
      <w:proofErr w:type="spellStart"/>
      <w:r>
        <w:t>EqIA</w:t>
      </w:r>
      <w:proofErr w:type="spellEnd"/>
      <w:r>
        <w:t xml:space="preserve"> (December 2023) to consider the changes to the proposal leading up to the submission of its Outline Planning Application. </w:t>
      </w:r>
    </w:p>
    <w:p w14:paraId="59EEEE1B" w14:textId="77777777" w:rsidR="002138D3" w:rsidRDefault="002138D3" w:rsidP="002138D3">
      <w:pPr>
        <w:pStyle w:val="BB-Level2Legal"/>
        <w:spacing w:line="360" w:lineRule="auto"/>
      </w:pPr>
      <w:r>
        <w:t>The Public Sector Equality Duty places a duty on public authorities to take due regard in their decision-making processes to the need to eliminate discrimination, foster good relations and advance equality of opportunity. The protected characteristics as defined in the Act are age, disability, gender reassignment, marriage and civil partnership, pregnancy and maternity, race, religion or belief, sex and sexual orientation.</w:t>
      </w:r>
    </w:p>
    <w:p w14:paraId="3E31567A" w14:textId="6FA6006D" w:rsidR="002138D3" w:rsidRDefault="002138D3" w:rsidP="002138D3">
      <w:pPr>
        <w:pStyle w:val="BB-Level2Legal"/>
        <w:spacing w:line="360" w:lineRule="auto"/>
      </w:pPr>
      <w:r>
        <w:lastRenderedPageBreak/>
        <w:t xml:space="preserve">The Council also takes into account any potential impact on those with a current, or previous care experience, or those who are at a socio-economic disadvantage.  As set out in the </w:t>
      </w:r>
      <w:proofErr w:type="spellStart"/>
      <w:r>
        <w:t>EqIA</w:t>
      </w:r>
      <w:proofErr w:type="spellEnd"/>
      <w:r>
        <w:t>, the impact of the disruption of rehousing may have a short term disproportionately negative impact on mainly older people, vulnerable people or those with a disability, but overall the proposal is considered to be mainly positive.</w:t>
      </w:r>
    </w:p>
    <w:p w14:paraId="05CF69E7" w14:textId="5ECA1D86" w:rsidR="002138D3" w:rsidRDefault="002138D3" w:rsidP="002138D3">
      <w:pPr>
        <w:pStyle w:val="BB-Level2Legal"/>
        <w:spacing w:line="360" w:lineRule="auto"/>
      </w:pPr>
      <w:r>
        <w:t>Procedures will be put in place to mitigate against any negative impact including a dedicated decant officer, a comprehensive package of support for moving arrangements including all reasonable costs being covered.</w:t>
      </w:r>
    </w:p>
    <w:p w14:paraId="011E85C2" w14:textId="07C02F36" w:rsidR="002138D3" w:rsidRDefault="002138D3" w:rsidP="002138D3">
      <w:pPr>
        <w:pStyle w:val="BB-Level2Legal"/>
        <w:spacing w:line="360" w:lineRule="auto"/>
      </w:pPr>
      <w:r>
        <w:t>In terms of the Landlord Offer made to eligible residents within the Order Land:</w:t>
      </w:r>
    </w:p>
    <w:p w14:paraId="0AFE17DB" w14:textId="63154178" w:rsidR="002138D3" w:rsidRDefault="002138D3" w:rsidP="002138D3">
      <w:pPr>
        <w:pStyle w:val="BB-Level3Legal"/>
        <w:spacing w:line="360" w:lineRule="auto"/>
      </w:pPr>
      <w:r>
        <w:t>Secure Council tenants and eligible Non Secure tenants who wish to stay on the estate will be guaranteed an offer of a new home at social rent levels on the new estate; and</w:t>
      </w:r>
    </w:p>
    <w:p w14:paraId="6CC280A2" w14:textId="3F617587" w:rsidR="002138D3" w:rsidRDefault="002138D3" w:rsidP="002138D3">
      <w:pPr>
        <w:pStyle w:val="BB-Level3Legal"/>
        <w:spacing w:line="360" w:lineRule="auto"/>
      </w:pPr>
      <w:r>
        <w:t>Resident leaseholders and freeholders will receive a fair deal and affordable options to assist them to buy one of the new homes on the estate if they wish to do so e.g. shared equity or shared ownership.</w:t>
      </w:r>
    </w:p>
    <w:p w14:paraId="738F188A" w14:textId="77777777" w:rsidR="002138D3" w:rsidRDefault="002138D3" w:rsidP="002138D3">
      <w:pPr>
        <w:pStyle w:val="BB-Normal"/>
        <w:spacing w:line="360" w:lineRule="auto"/>
      </w:pPr>
    </w:p>
    <w:p w14:paraId="464FD839" w14:textId="44365607" w:rsidR="007647E1" w:rsidRPr="001A4D85" w:rsidRDefault="007647E1" w:rsidP="002138D3">
      <w:pPr>
        <w:pStyle w:val="BB-Normal"/>
        <w:spacing w:line="360" w:lineRule="auto"/>
        <w:rPr>
          <w:b/>
        </w:rPr>
      </w:pPr>
      <w:r w:rsidRPr="001A4D85">
        <w:rPr>
          <w:b/>
        </w:rPr>
        <w:t>Public Interest</w:t>
      </w:r>
    </w:p>
    <w:p w14:paraId="0026C9E5" w14:textId="77777777" w:rsidR="00E87554" w:rsidRPr="001A4D85" w:rsidRDefault="00E87554" w:rsidP="004135A7">
      <w:pPr>
        <w:pStyle w:val="BB-Normal"/>
        <w:spacing w:line="360" w:lineRule="auto"/>
        <w:rPr>
          <w:b/>
        </w:rPr>
      </w:pPr>
    </w:p>
    <w:p w14:paraId="6B1BF8BB" w14:textId="76E7662E" w:rsidR="007647E1" w:rsidRPr="003E438D" w:rsidRDefault="007647E1" w:rsidP="004135A7">
      <w:pPr>
        <w:pStyle w:val="BB-Level2Legal"/>
        <w:spacing w:line="360" w:lineRule="auto"/>
      </w:pPr>
      <w:r w:rsidRPr="001A4D85">
        <w:t xml:space="preserve">The Order Scheme generates significant benefits to both the local and wider </w:t>
      </w:r>
      <w:r w:rsidR="00BD424A" w:rsidRPr="001A4D85">
        <w:t>area and</w:t>
      </w:r>
      <w:r w:rsidRPr="001A4D85">
        <w:t xml:space="preserve"> is a significant positive for both. The Order Scheme is of a scale and nature that will provide a catalyst for wider regeneration and revitalisation of the surrounding area</w:t>
      </w:r>
      <w:r w:rsidRPr="003E438D">
        <w:t xml:space="preserve"> and provides for extensive additions to the public realm which will enhance the local environment and improve links to the wider area. </w:t>
      </w:r>
    </w:p>
    <w:p w14:paraId="2B221406" w14:textId="1A7BFD1D" w:rsidR="007647E1" w:rsidRPr="00103756" w:rsidRDefault="007647E1" w:rsidP="004135A7">
      <w:pPr>
        <w:pStyle w:val="BB-Level2Legal"/>
        <w:spacing w:line="360" w:lineRule="auto"/>
      </w:pPr>
      <w:r w:rsidRPr="00D02CC0">
        <w:t xml:space="preserve">The Order Scheme will bring widespread and compelling public benefits through </w:t>
      </w:r>
      <w:r w:rsidR="00347789" w:rsidRPr="00D02CC0">
        <w:t xml:space="preserve">delivery of high quality </w:t>
      </w:r>
      <w:r w:rsidRPr="00D02CC0">
        <w:t>new housing to m</w:t>
      </w:r>
      <w:r w:rsidR="00357FB7" w:rsidRPr="00D02CC0">
        <w:t>eet housing demand</w:t>
      </w:r>
      <w:r w:rsidR="00103756">
        <w:t xml:space="preserve">, </w:t>
      </w:r>
      <w:r w:rsidR="003E438D">
        <w:t>public realm</w:t>
      </w:r>
      <w:r w:rsidRPr="003E438D">
        <w:t xml:space="preserve"> and environmental improvements which will </w:t>
      </w:r>
      <w:r w:rsidRPr="00103756">
        <w:t>add to the viability and vitality of the town centre and enhance its character.</w:t>
      </w:r>
    </w:p>
    <w:p w14:paraId="5566F63B" w14:textId="0C0523DB" w:rsidR="007647E1" w:rsidRPr="00103756" w:rsidRDefault="0016719F" w:rsidP="004135A7">
      <w:pPr>
        <w:pStyle w:val="BB-Normal"/>
        <w:spacing w:line="360" w:lineRule="auto"/>
        <w:rPr>
          <w:b/>
        </w:rPr>
      </w:pPr>
      <w:r>
        <w:rPr>
          <w:b/>
        </w:rPr>
        <w:t xml:space="preserve">Resident </w:t>
      </w:r>
      <w:r w:rsidR="007647E1" w:rsidRPr="00103756">
        <w:rPr>
          <w:b/>
        </w:rPr>
        <w:t>Consultation</w:t>
      </w:r>
    </w:p>
    <w:p w14:paraId="6A011D48" w14:textId="77777777" w:rsidR="00E87554" w:rsidRPr="001A4D85" w:rsidRDefault="00E87554" w:rsidP="004135A7">
      <w:pPr>
        <w:pStyle w:val="BB-Normal"/>
        <w:spacing w:line="360" w:lineRule="auto"/>
        <w:rPr>
          <w:b/>
          <w:highlight w:val="yellow"/>
        </w:rPr>
      </w:pPr>
    </w:p>
    <w:p w14:paraId="0E3F0CB1" w14:textId="7F5E602A" w:rsidR="00AB5B06" w:rsidRPr="00AB5B06" w:rsidRDefault="00DB3D60" w:rsidP="00664041">
      <w:pPr>
        <w:pStyle w:val="BB-Level2Legal"/>
        <w:spacing w:line="360" w:lineRule="auto"/>
      </w:pPr>
      <w:r>
        <w:t>In</w:t>
      </w:r>
      <w:r w:rsidRPr="001D7C7F">
        <w:rPr>
          <w:lang w:val="en-US"/>
        </w:rPr>
        <w:t xml:space="preserve"> response to concerns raised by residents about building conditions within the Order Land and anti-social </w:t>
      </w:r>
      <w:proofErr w:type="spellStart"/>
      <w:r w:rsidRPr="001D7C7F">
        <w:rPr>
          <w:lang w:val="en-US"/>
        </w:rPr>
        <w:t>behaviour</w:t>
      </w:r>
      <w:proofErr w:type="spellEnd"/>
      <w:r w:rsidR="00A94418">
        <w:rPr>
          <w:lang w:val="en-US"/>
        </w:rPr>
        <w:t>,</w:t>
      </w:r>
      <w:r w:rsidRPr="001D7C7F">
        <w:rPr>
          <w:lang w:val="en-US"/>
        </w:rPr>
        <w:t xml:space="preserve"> the Council explored ways to improve the standard of residential provision for current residents within the Order Land. </w:t>
      </w:r>
      <w:r w:rsidR="00AB5B06" w:rsidRPr="001D7C7F">
        <w:rPr>
          <w:lang w:val="en-US"/>
        </w:rPr>
        <w:t>I</w:t>
      </w:r>
      <w:r w:rsidR="00AB5B06" w:rsidRPr="00AB5B06">
        <w:t>n April 2017 Architects </w:t>
      </w:r>
      <w:r w:rsidR="00AB5B06">
        <w:t>Levitt Bernstein</w:t>
      </w:r>
      <w:r w:rsidR="001D7C7F" w:rsidRPr="001D7C7F">
        <w:t xml:space="preserve"> </w:t>
      </w:r>
      <w:r w:rsidR="001D7C7F" w:rsidRPr="001D7C7F">
        <w:rPr>
          <w:lang w:val="en-US"/>
        </w:rPr>
        <w:t xml:space="preserve">and PPCR Associates </w:t>
      </w:r>
      <w:r w:rsidR="00A94418">
        <w:rPr>
          <w:lang w:val="en-US"/>
        </w:rPr>
        <w:t>(</w:t>
      </w:r>
      <w:r w:rsidR="001D7C7F" w:rsidRPr="001D7C7F">
        <w:rPr>
          <w:lang w:val="en-US"/>
        </w:rPr>
        <w:t>public participation specialists)</w:t>
      </w:r>
      <w:r w:rsidR="00AB5B06" w:rsidRPr="00AB5B06">
        <w:t xml:space="preserve"> were selected to work alongside local residents, local businesses and the Council to look at options for reshaping Elm Grove Estate and the immediate surrounding area.</w:t>
      </w:r>
    </w:p>
    <w:p w14:paraId="23D6A2BE" w14:textId="7C32ABFF" w:rsidR="00AB5B06" w:rsidRPr="00AB5B06" w:rsidRDefault="00AB5B06" w:rsidP="009E4900">
      <w:pPr>
        <w:pStyle w:val="BB-Level2Legal"/>
        <w:spacing w:line="360" w:lineRule="auto"/>
      </w:pPr>
      <w:r w:rsidRPr="00AB5B06">
        <w:t>The vision for Elm Grove was to create a liv</w:t>
      </w:r>
      <w:r w:rsidR="00A94418">
        <w:t>e</w:t>
      </w:r>
      <w:r w:rsidRPr="00AB5B06">
        <w:t>able and attractive neighbourhood, for both existing and future residents, with safe and well-overlooked spaces, streets and improved homes for all. Five workshops were held</w:t>
      </w:r>
      <w:r w:rsidR="001D7C7F" w:rsidRPr="001D7C7F">
        <w:t xml:space="preserve"> between June and November 2017</w:t>
      </w:r>
      <w:r w:rsidRPr="00AB5B06">
        <w:t xml:space="preserve"> along with a site tour arranged to show </w:t>
      </w:r>
      <w:r w:rsidRPr="00AB5B06">
        <w:lastRenderedPageBreak/>
        <w:t xml:space="preserve">residents examples of other regenerated estates across London. During the engagement with the local community we discussed what works, what doesn’t and their preferences for the future of the </w:t>
      </w:r>
      <w:r w:rsidR="00A94418">
        <w:t>E</w:t>
      </w:r>
      <w:r w:rsidRPr="00AB5B06">
        <w:t>state. This information was used to develop the preferred emerging option for Elm Grove, which was presented at an exhibition in March 2018.</w:t>
      </w:r>
    </w:p>
    <w:p w14:paraId="71CC7A87" w14:textId="4A5F5A14" w:rsidR="00AB5B06" w:rsidRPr="00AB5B06" w:rsidRDefault="00AB5B06" w:rsidP="00AB5B06">
      <w:pPr>
        <w:pStyle w:val="BB-Level2Legal"/>
        <w:spacing w:line="360" w:lineRule="auto"/>
        <w:rPr>
          <w:lang w:val="en-US"/>
        </w:rPr>
      </w:pPr>
      <w:r w:rsidRPr="00AB5B06">
        <w:t xml:space="preserve">Between November 2020 and February 2021, a series of </w:t>
      </w:r>
      <w:r w:rsidR="009E4900">
        <w:t>7</w:t>
      </w:r>
      <w:r w:rsidRPr="00AB5B06">
        <w:t xml:space="preserve"> co-design workshops </w:t>
      </w:r>
      <w:r w:rsidR="009E4900">
        <w:t xml:space="preserve">and 5 drop-in sessions </w:t>
      </w:r>
      <w:r w:rsidRPr="00AB5B06">
        <w:t xml:space="preserve">with residents were held to consider 3 options for the future of </w:t>
      </w:r>
      <w:proofErr w:type="spellStart"/>
      <w:r w:rsidRPr="00AB5B06">
        <w:t>Elm</w:t>
      </w:r>
      <w:proofErr w:type="spellEnd"/>
      <w:r w:rsidRPr="00AB5B06">
        <w:t xml:space="preserve"> Grove: (</w:t>
      </w:r>
      <w:proofErr w:type="spellStart"/>
      <w:r w:rsidRPr="00AB5B06">
        <w:t>i</w:t>
      </w:r>
      <w:proofErr w:type="spellEnd"/>
      <w:r w:rsidRPr="00AB5B06">
        <w:t xml:space="preserve">) refurbishment, (ii) partial redevelopment and (iii) full redevelopment.  Through this process, full redevelopment was established as the most suitable option to meet the needs of residents, the Council and the wider community. </w:t>
      </w:r>
      <w:r w:rsidR="00BE7C6A">
        <w:t>This consultation informed an Options Appraisal report that was prepared by Savills in May 2021.</w:t>
      </w:r>
    </w:p>
    <w:p w14:paraId="016CB05C" w14:textId="70DC2221" w:rsidR="00DB3D60" w:rsidRPr="004135A7" w:rsidRDefault="00AB5B06" w:rsidP="0023369E">
      <w:pPr>
        <w:pStyle w:val="BB-Level2Legal"/>
        <w:spacing w:line="360" w:lineRule="auto"/>
      </w:pPr>
      <w:r w:rsidRPr="00AB5B06">
        <w:rPr>
          <w:lang w:val="en-US"/>
        </w:rPr>
        <w:t xml:space="preserve">In late 2021 the Council undertook </w:t>
      </w:r>
      <w:r w:rsidR="009E4900">
        <w:rPr>
          <w:lang w:val="en-US"/>
        </w:rPr>
        <w:t xml:space="preserve">3 </w:t>
      </w:r>
      <w:r w:rsidRPr="00AB5B06">
        <w:rPr>
          <w:lang w:val="en-US"/>
        </w:rPr>
        <w:t xml:space="preserve">further consultation </w:t>
      </w:r>
      <w:r w:rsidR="009E4900">
        <w:rPr>
          <w:lang w:val="en-US"/>
        </w:rPr>
        <w:t xml:space="preserve">workshops </w:t>
      </w:r>
      <w:r w:rsidRPr="00AB5B06">
        <w:rPr>
          <w:lang w:val="en-US"/>
        </w:rPr>
        <w:t>with residents to review the previous masterplans and the shared priorities, in order to redefine the design principles for a new Masterplan for Elm Grove</w:t>
      </w:r>
      <w:r>
        <w:rPr>
          <w:lang w:val="en-US"/>
        </w:rPr>
        <w:t xml:space="preserve">. </w:t>
      </w:r>
      <w:r w:rsidRPr="00AB5B06">
        <w:rPr>
          <w:lang w:val="en-US"/>
        </w:rPr>
        <w:t>Two themed workshops were held for residents to share their views on what’s important to them in relation to their new homes, the new building and an improved estate environment.</w:t>
      </w:r>
    </w:p>
    <w:p w14:paraId="0CA891C6" w14:textId="7DDF2463" w:rsidR="00A0577B" w:rsidRDefault="00A0577B" w:rsidP="00A0577B">
      <w:pPr>
        <w:pStyle w:val="BB-Level2Legal"/>
        <w:spacing w:line="360" w:lineRule="auto"/>
      </w:pPr>
      <w:r w:rsidRPr="00A0577B">
        <w:t>The resident consultation</w:t>
      </w:r>
      <w:r w:rsidR="00AB5B06">
        <w:t xml:space="preserve"> exercises</w:t>
      </w:r>
      <w:r w:rsidRPr="00A0577B">
        <w:t xml:space="preserve"> was supported by communications inc</w:t>
      </w:r>
      <w:r>
        <w:t>luding a dedicated area of the C</w:t>
      </w:r>
      <w:r w:rsidRPr="00A0577B">
        <w:t>ouncil</w:t>
      </w:r>
      <w:r w:rsidR="00A94418">
        <w:t>’</w:t>
      </w:r>
      <w:r w:rsidRPr="00A0577B">
        <w:t xml:space="preserve">s website, </w:t>
      </w:r>
      <w:r w:rsidR="009E4900">
        <w:t xml:space="preserve">2 public exhibitions, </w:t>
      </w:r>
      <w:r w:rsidRPr="00A0577B">
        <w:t xml:space="preserve">regular newsletters delivered door-to-door, letters, and posters / information boards displayed at key points in </w:t>
      </w:r>
      <w:r w:rsidR="00866933">
        <w:t>t</w:t>
      </w:r>
      <w:r w:rsidRPr="00A0577B">
        <w:t xml:space="preserve">he Order Land. </w:t>
      </w:r>
    </w:p>
    <w:p w14:paraId="752764BA" w14:textId="1B8FD7F2" w:rsidR="004135A7" w:rsidRDefault="001267EE" w:rsidP="004135A7">
      <w:pPr>
        <w:pStyle w:val="BB-Level2Legal"/>
        <w:spacing w:line="360" w:lineRule="auto"/>
      </w:pPr>
      <w:r>
        <w:t>As noted in paragraph 4.2</w:t>
      </w:r>
      <w:r w:rsidR="004135A7">
        <w:t xml:space="preserve"> a Landlord’s Offer was formulated</w:t>
      </w:r>
      <w:r w:rsidR="00CD0F3F">
        <w:t xml:space="preserve"> in accordance with the GLA’s requirements</w:t>
      </w:r>
      <w:r w:rsidR="004135A7">
        <w:t xml:space="preserve"> for all eligible parties that currently hold an interest in the Order Land and this was included in the Residents’ Ballot </w:t>
      </w:r>
      <w:r w:rsidR="00F50EF3">
        <w:t>that ran between 7 February and 3 March 2022.</w:t>
      </w:r>
      <w:r w:rsidR="004135A7">
        <w:t xml:space="preserve"> The Landlord’s Offer contained </w:t>
      </w:r>
      <w:r w:rsidR="00A0577B">
        <w:t xml:space="preserve">design commitments and indicative proposals for the Order Land in accordance with the GLA expectations </w:t>
      </w:r>
      <w:r w:rsidR="004135A7">
        <w:t xml:space="preserve">and the options that would be available to residents in terms of relocation or remaining resident within the Order Land.  </w:t>
      </w:r>
      <w:r w:rsidR="00992E18">
        <w:t xml:space="preserve">Extensive consultation accompanied the issue of the Landlord’s Offer.  </w:t>
      </w:r>
      <w:r w:rsidR="004135A7">
        <w:t xml:space="preserve">The ballot closed on </w:t>
      </w:r>
      <w:r w:rsidR="00F50EF3">
        <w:t>3 March 2022</w:t>
      </w:r>
      <w:r w:rsidR="004135A7">
        <w:t xml:space="preserve"> and the result was </w:t>
      </w:r>
      <w:r w:rsidR="00F50EF3">
        <w:t>78.6%</w:t>
      </w:r>
      <w:r w:rsidR="004135A7">
        <w:t xml:space="preserve"> in favour in relation to </w:t>
      </w:r>
      <w:r w:rsidR="00992E18">
        <w:t>the redevelopment of the Order Land</w:t>
      </w:r>
      <w:r w:rsidR="004135A7">
        <w:t>.</w:t>
      </w:r>
    </w:p>
    <w:p w14:paraId="5B4F3970" w14:textId="500D1E7B" w:rsidR="007574FE" w:rsidRPr="007574FE" w:rsidRDefault="007574FE" w:rsidP="007574FE">
      <w:pPr>
        <w:pStyle w:val="BB-NormInd2Legal"/>
        <w:rPr>
          <w:b/>
        </w:rPr>
      </w:pPr>
      <w:r w:rsidRPr="007574FE">
        <w:rPr>
          <w:b/>
        </w:rPr>
        <w:t>Summary</w:t>
      </w:r>
    </w:p>
    <w:p w14:paraId="0A7CB0EE" w14:textId="56E5A603" w:rsidR="00F93761" w:rsidRDefault="00F93761" w:rsidP="00F93761">
      <w:pPr>
        <w:pStyle w:val="BB-Level2Legal"/>
        <w:spacing w:line="360" w:lineRule="auto"/>
      </w:pPr>
      <w:r>
        <w:t>Having regard to the provisions of the 1990</w:t>
      </w:r>
      <w:r w:rsidR="007648A1">
        <w:t xml:space="preserve"> Act</w:t>
      </w:r>
      <w:r>
        <w:t>, and the Guidance, the Council considers that the Order Land is both suitable for and will facilitate the carrying out of development, redevelopment or improvement and will make a positive contribution in the promotion of the economic, social and environmental well-being of its area.</w:t>
      </w:r>
    </w:p>
    <w:p w14:paraId="6C9C4D1C" w14:textId="77777777" w:rsidR="00F93761" w:rsidRDefault="00F93761" w:rsidP="00F93761">
      <w:pPr>
        <w:pStyle w:val="BB-Level2Legal"/>
        <w:spacing w:line="360" w:lineRule="auto"/>
      </w:pPr>
      <w:r>
        <w:t>Without the use of these powers, the much-needed development of the Order Land is unlikely to be achievable either at all, or within any reasonable timescale. Appropriate compensation will be available to those entitled to claim it under the relevant statutory provisions. The Council is therefore satisfied that the purposes for which the Order is made gives rise to compelling reasons that justify interfering with the human rights of those with an interest in the land affected.</w:t>
      </w:r>
    </w:p>
    <w:p w14:paraId="43472348" w14:textId="77777777" w:rsidR="00F93761" w:rsidRDefault="00F93761" w:rsidP="00F93761">
      <w:pPr>
        <w:pStyle w:val="BB-Level2Legal"/>
        <w:spacing w:line="360" w:lineRule="auto"/>
      </w:pPr>
      <w:r w:rsidRPr="00103756">
        <w:lastRenderedPageBreak/>
        <w:t>The Council considers that there is a compelling case in the public interest that the Order Land be compulsorily acquired in order to achieve the purposes set out in the Order and described in further detail in this section 7 of the Statement of Reasons.</w:t>
      </w:r>
    </w:p>
    <w:p w14:paraId="09DE1116" w14:textId="77777777" w:rsidR="007647E1" w:rsidRDefault="007647E1" w:rsidP="004135A7">
      <w:pPr>
        <w:pStyle w:val="BB-Level1Legal"/>
        <w:spacing w:line="360" w:lineRule="auto"/>
      </w:pPr>
      <w:bookmarkStart w:id="7" w:name="_Toc161398046"/>
      <w:r>
        <w:t>Conclusion</w:t>
      </w:r>
      <w:bookmarkEnd w:id="7"/>
      <w:r>
        <w:t xml:space="preserve"> </w:t>
      </w:r>
    </w:p>
    <w:p w14:paraId="1F34663B" w14:textId="7E3BA8A8" w:rsidR="00126FF0" w:rsidRPr="00126FF0" w:rsidRDefault="00C45CC9" w:rsidP="00C83497">
      <w:pPr>
        <w:pStyle w:val="BB-Level2Legal"/>
        <w:spacing w:line="360" w:lineRule="auto"/>
      </w:pPr>
      <w:r w:rsidRPr="00BA0963">
        <w:t xml:space="preserve">In the light of the matters set out in the Statement of Reasons, the Council considers that there is a compelling case in the public interest in support of the </w:t>
      </w:r>
      <w:r w:rsidR="008D2765">
        <w:t xml:space="preserve">making of the </w:t>
      </w:r>
      <w:r w:rsidRPr="00BA0963">
        <w:t xml:space="preserve">Order.  The Council </w:t>
      </w:r>
      <w:r>
        <w:t>invites</w:t>
      </w:r>
      <w:r w:rsidRPr="00BA0963">
        <w:t xml:space="preserve"> the Secretary of State to confirm the Order so that the Order Scheme can be delivered.</w:t>
      </w:r>
    </w:p>
    <w:p w14:paraId="3FE1BC2B" w14:textId="77777777" w:rsidR="007647E1" w:rsidRDefault="007647E1" w:rsidP="004135A7">
      <w:pPr>
        <w:pStyle w:val="BB-Level1Legal"/>
        <w:spacing w:line="360" w:lineRule="auto"/>
      </w:pPr>
      <w:bookmarkStart w:id="8" w:name="_Toc161398047"/>
      <w:r>
        <w:t>Relevant Documents for any Public Inquiry</w:t>
      </w:r>
      <w:bookmarkEnd w:id="8"/>
    </w:p>
    <w:p w14:paraId="0225C964" w14:textId="0EBD6C23" w:rsidR="001A0BBD" w:rsidRDefault="007647E1" w:rsidP="004135A7">
      <w:pPr>
        <w:pStyle w:val="BB-Level2Legal"/>
        <w:spacing w:line="360" w:lineRule="auto"/>
      </w:pPr>
      <w:r>
        <w:t xml:space="preserve">The Council intends to refer to, or put in evidence, the documents (or relevant extracts from those documents) which are listed below.  The Council reserves the right to refer to or adduce additional documents.   </w:t>
      </w:r>
    </w:p>
    <w:p w14:paraId="47BEA64D" w14:textId="0B86111F" w:rsidR="001C7894" w:rsidRDefault="002C25B7" w:rsidP="00F93761">
      <w:pPr>
        <w:pStyle w:val="BB-Level3Legal"/>
        <w:spacing w:line="360" w:lineRule="auto"/>
      </w:pPr>
      <w:r>
        <w:t>Housing Economy and Business Committee report and minutes 7 July 2022 and 24 January 2023</w:t>
      </w:r>
      <w:r w:rsidR="001C7894">
        <w:t>;</w:t>
      </w:r>
    </w:p>
    <w:p w14:paraId="67D1F30F" w14:textId="4460B0D2" w:rsidR="00A43F45" w:rsidRDefault="00A43F45" w:rsidP="00A43F45">
      <w:pPr>
        <w:pStyle w:val="BB-Level3Legal"/>
      </w:pPr>
      <w:r w:rsidRPr="00A43F45">
        <w:t xml:space="preserve">Strategy Resources Committee report and minutes </w:t>
      </w:r>
      <w:r>
        <w:t>19 February 2024</w:t>
      </w:r>
      <w:r w:rsidRPr="00A43F45">
        <w:t>;</w:t>
      </w:r>
    </w:p>
    <w:p w14:paraId="77FEA1B3" w14:textId="5EFE961E" w:rsidR="001C7894" w:rsidRDefault="001C7894" w:rsidP="00F93761">
      <w:pPr>
        <w:pStyle w:val="BB-Level3Legal"/>
        <w:spacing w:line="360" w:lineRule="auto"/>
      </w:pPr>
      <w:r>
        <w:t>National Planning Policy Framework</w:t>
      </w:r>
      <w:r w:rsidR="007574FE">
        <w:t xml:space="preserve"> (</w:t>
      </w:r>
      <w:r w:rsidR="009E4900">
        <w:t xml:space="preserve">December </w:t>
      </w:r>
      <w:r w:rsidR="0016719F">
        <w:t>2023</w:t>
      </w:r>
      <w:r w:rsidR="007574FE">
        <w:t>)</w:t>
      </w:r>
      <w:r>
        <w:t>;</w:t>
      </w:r>
    </w:p>
    <w:p w14:paraId="7E8E4609" w14:textId="26DB1208" w:rsidR="001C7894" w:rsidRDefault="001C7894" w:rsidP="00F93761">
      <w:pPr>
        <w:pStyle w:val="BB-Level3Legal"/>
        <w:spacing w:line="360" w:lineRule="auto"/>
        <w:rPr>
          <w:lang w:val="en"/>
        </w:rPr>
      </w:pPr>
      <w:r>
        <w:t xml:space="preserve">Guidance: </w:t>
      </w:r>
      <w:r w:rsidRPr="00B672F7">
        <w:rPr>
          <w:lang w:val="en"/>
        </w:rPr>
        <w:t xml:space="preserve">Compulsory purchase process and the </w:t>
      </w:r>
      <w:proofErr w:type="spellStart"/>
      <w:r w:rsidRPr="00B672F7">
        <w:rPr>
          <w:lang w:val="en"/>
        </w:rPr>
        <w:t>Crichel</w:t>
      </w:r>
      <w:proofErr w:type="spellEnd"/>
      <w:r w:rsidRPr="00B672F7">
        <w:rPr>
          <w:lang w:val="en"/>
        </w:rPr>
        <w:t xml:space="preserve"> Down Rules</w:t>
      </w:r>
      <w:r w:rsidR="007574FE">
        <w:rPr>
          <w:lang w:val="en"/>
        </w:rPr>
        <w:t xml:space="preserve"> (July 2019);</w:t>
      </w:r>
    </w:p>
    <w:p w14:paraId="100292F1" w14:textId="7EC4C9C4" w:rsidR="001C7894" w:rsidRDefault="004D41F9" w:rsidP="00F93761">
      <w:pPr>
        <w:pStyle w:val="BB-Level3Legal"/>
        <w:spacing w:line="360" w:lineRule="auto"/>
      </w:pPr>
      <w:r>
        <w:t>Sutton Local Plan (2018)</w:t>
      </w:r>
    </w:p>
    <w:p w14:paraId="20BB2BEC" w14:textId="29C3F5D4" w:rsidR="001C7894" w:rsidRDefault="001C7894" w:rsidP="00F93761">
      <w:pPr>
        <w:pStyle w:val="BB-Level3Legal"/>
        <w:spacing w:line="360" w:lineRule="auto"/>
      </w:pPr>
      <w:r>
        <w:t>The London Plan (2021)</w:t>
      </w:r>
      <w:r w:rsidR="007574FE">
        <w:t>;</w:t>
      </w:r>
    </w:p>
    <w:p w14:paraId="4790D347" w14:textId="2364DA5F" w:rsidR="001C7894" w:rsidRDefault="001C7894" w:rsidP="00A43F45">
      <w:pPr>
        <w:pStyle w:val="BB-Level3Legal"/>
      </w:pPr>
      <w:r>
        <w:t xml:space="preserve">Options Appraisal Report – </w:t>
      </w:r>
      <w:r w:rsidR="004D41F9">
        <w:t>May 2021</w:t>
      </w:r>
      <w:r w:rsidR="00D4572C">
        <w:t xml:space="preserve">; </w:t>
      </w:r>
    </w:p>
    <w:p w14:paraId="1A061CC4" w14:textId="5F548FBA" w:rsidR="001C7894" w:rsidRDefault="001C7894" w:rsidP="00A43F45">
      <w:pPr>
        <w:pStyle w:val="BB-Level3Legal"/>
      </w:pPr>
      <w:r>
        <w:t>Landlord’s Offer</w:t>
      </w:r>
      <w:r w:rsidR="00D4572C">
        <w:t>; and</w:t>
      </w:r>
    </w:p>
    <w:p w14:paraId="6CD9C03E" w14:textId="2CE13641" w:rsidR="00D4572C" w:rsidRPr="00DB3D60" w:rsidRDefault="00D4572C" w:rsidP="00A43F45">
      <w:pPr>
        <w:pStyle w:val="BB-Level3Legal"/>
      </w:pPr>
      <w:r>
        <w:t xml:space="preserve">Equality and Human Rights Impact Assessment </w:t>
      </w:r>
      <w:r w:rsidR="002C25B7">
        <w:t xml:space="preserve">(Updated </w:t>
      </w:r>
      <w:r w:rsidR="00A43F45">
        <w:t>December 2023</w:t>
      </w:r>
      <w:r w:rsidR="002C25B7">
        <w:t>)</w:t>
      </w:r>
    </w:p>
    <w:p w14:paraId="7544DE81" w14:textId="77777777" w:rsidR="007647E1" w:rsidRDefault="007647E1" w:rsidP="004135A7">
      <w:pPr>
        <w:pStyle w:val="BB-Normal"/>
        <w:spacing w:line="360" w:lineRule="auto"/>
      </w:pPr>
      <w:r>
        <w:t xml:space="preserve"> </w:t>
      </w:r>
    </w:p>
    <w:sectPr w:rsidR="007647E1" w:rsidSect="00B8685E">
      <w:footerReference w:type="default" r:id="rId18"/>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3FEEB" w14:textId="77777777" w:rsidR="00B8685E" w:rsidRDefault="00B8685E" w:rsidP="00F836A7">
      <w:r>
        <w:separator/>
      </w:r>
    </w:p>
  </w:endnote>
  <w:endnote w:type="continuationSeparator" w:id="0">
    <w:p w14:paraId="5CA9F030" w14:textId="77777777" w:rsidR="00B8685E" w:rsidRDefault="00B8685E"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3A3EC" w14:textId="77777777" w:rsidR="00E44CD2" w:rsidRDefault="00E44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72C4" w14:textId="77777777" w:rsidR="00E44CD2" w:rsidRDefault="00E44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E843F" w14:textId="77777777" w:rsidR="00E44CD2" w:rsidRDefault="00E44C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516B0" w14:textId="77777777" w:rsidR="00664041" w:rsidRPr="00DB126A" w:rsidRDefault="00664041" w:rsidP="00DB12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6B1E" w14:textId="4D39B889" w:rsidR="00664041" w:rsidRDefault="00664041" w:rsidP="00417321">
    <w:pPr>
      <w:pStyle w:val="BB-PageNo"/>
    </w:pPr>
    <w:r>
      <w:fldChar w:fldCharType="begin"/>
    </w:r>
    <w:r>
      <w:instrText xml:space="preserve"> page </w:instrText>
    </w:r>
    <w:r>
      <w:fldChar w:fldCharType="separate"/>
    </w:r>
    <w:r w:rsidR="008E18C1">
      <w:rPr>
        <w:noProof/>
      </w:rPr>
      <w:t>19</w:t>
    </w:r>
    <w:r>
      <w:fldChar w:fldCharType="end"/>
    </w:r>
  </w:p>
  <w:sdt>
    <w:sdtPr>
      <w:alias w:val="Outline Content"/>
      <w:tag w:val="A28A7C3370DF43B6A322A2224DC7A963"/>
      <w:id w:val="414284925"/>
    </w:sdtPr>
    <w:sdtContent>
      <w:p w14:paraId="08806167" w14:textId="706312C0" w:rsidR="00664041" w:rsidRDefault="00664041">
        <w:pPr>
          <w:pStyle w:val="Footer"/>
        </w:pPr>
        <w:r>
          <w:t>M-16783307-2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6A6A3" w14:textId="77777777" w:rsidR="00B8685E" w:rsidRDefault="00B8685E" w:rsidP="00F836A7">
      <w:r>
        <w:separator/>
      </w:r>
    </w:p>
  </w:footnote>
  <w:footnote w:type="continuationSeparator" w:id="0">
    <w:p w14:paraId="466A5860" w14:textId="77777777" w:rsidR="00B8685E" w:rsidRDefault="00B8685E" w:rsidP="00F8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17C9" w14:textId="77777777" w:rsidR="00E44CD2" w:rsidRDefault="00E44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0729" w14:textId="04FB531B" w:rsidR="00664041" w:rsidRDefault="00664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2E937" w14:textId="1890C621" w:rsidR="00664041" w:rsidRPr="00DB126A" w:rsidRDefault="00664041" w:rsidP="00DB126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5987D" w14:textId="77777777" w:rsidR="00664041" w:rsidRPr="00DB126A" w:rsidRDefault="00664041" w:rsidP="00DB1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C81D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C4AF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4C8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C227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DE0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36AE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0EF0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0A82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D27F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3E2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361E6"/>
    <w:multiLevelType w:val="hybridMultilevel"/>
    <w:tmpl w:val="C56E7F78"/>
    <w:lvl w:ilvl="0" w:tplc="08090001">
      <w:start w:val="1"/>
      <w:numFmt w:val="bullet"/>
      <w:lvlText w:val=""/>
      <w:lvlJc w:val="left"/>
      <w:pPr>
        <w:ind w:left="1571" w:hanging="360"/>
      </w:pPr>
      <w:rPr>
        <w:rFonts w:ascii="Symbol" w:hAnsi="Symbol" w:cs="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cs="Wingdings" w:hint="default"/>
      </w:rPr>
    </w:lvl>
    <w:lvl w:ilvl="3" w:tplc="08090001" w:tentative="1">
      <w:start w:val="1"/>
      <w:numFmt w:val="bullet"/>
      <w:lvlText w:val=""/>
      <w:lvlJc w:val="left"/>
      <w:pPr>
        <w:ind w:left="3731" w:hanging="360"/>
      </w:pPr>
      <w:rPr>
        <w:rFonts w:ascii="Symbol" w:hAnsi="Symbol" w:cs="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cs="Wingdings" w:hint="default"/>
      </w:rPr>
    </w:lvl>
    <w:lvl w:ilvl="6" w:tplc="08090001" w:tentative="1">
      <w:start w:val="1"/>
      <w:numFmt w:val="bullet"/>
      <w:lvlText w:val=""/>
      <w:lvlJc w:val="left"/>
      <w:pPr>
        <w:ind w:left="5891" w:hanging="360"/>
      </w:pPr>
      <w:rPr>
        <w:rFonts w:ascii="Symbol" w:hAnsi="Symbol" w:cs="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cs="Wingdings" w:hint="default"/>
      </w:rPr>
    </w:lvl>
  </w:abstractNum>
  <w:abstractNum w:abstractNumId="11" w15:restartNumberingAfterBreak="0">
    <w:nsid w:val="277D217D"/>
    <w:multiLevelType w:val="hybridMultilevel"/>
    <w:tmpl w:val="5FE8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F80339"/>
    <w:multiLevelType w:val="hybridMultilevel"/>
    <w:tmpl w:val="C45C6F32"/>
    <w:lvl w:ilvl="0" w:tplc="36FCCC76">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90146A"/>
    <w:multiLevelType w:val="multilevel"/>
    <w:tmpl w:val="2BEC590C"/>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720"/>
        </w:tabs>
        <w:ind w:left="1418" w:hanging="698"/>
      </w:pPr>
      <w:rPr>
        <w:rFonts w:ascii="Arial" w:hAnsi="Arial" w:hint="default"/>
        <w:b w:val="0"/>
        <w:i w:val="0"/>
        <w:color w:val="auto"/>
        <w:sz w:val="20"/>
      </w:rPr>
    </w:lvl>
    <w:lvl w:ilvl="2">
      <w:start w:val="1"/>
      <w:numFmt w:val="lowerRoman"/>
      <w:pStyle w:val="BB-DefNumber2Legal"/>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38D8004E"/>
    <w:multiLevelType w:val="hybridMultilevel"/>
    <w:tmpl w:val="9F5ABCA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7"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9A3742"/>
    <w:multiLevelType w:val="multilevel"/>
    <w:tmpl w:val="CB46D9AA"/>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2258"/>
        </w:tabs>
        <w:ind w:left="2258" w:hanging="981"/>
      </w:pPr>
      <w:rPr>
        <w:rFonts w:ascii="Arial" w:hAnsi="Arial" w:hint="default"/>
        <w:sz w:val="20"/>
      </w:rPr>
    </w:lvl>
    <w:lvl w:ilvl="3">
      <w:start w:val="1"/>
      <w:numFmt w:val="lowerLetter"/>
      <w:pStyle w:val="BB-Level4Legal"/>
      <w:lvlText w:val="(%4)"/>
      <w:lvlJc w:val="left"/>
      <w:pPr>
        <w:tabs>
          <w:tab w:val="num" w:pos="2551"/>
        </w:tabs>
        <w:ind w:left="2551"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6931A48"/>
    <w:multiLevelType w:val="hybridMultilevel"/>
    <w:tmpl w:val="D952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526A7"/>
    <w:multiLevelType w:val="multilevel"/>
    <w:tmpl w:val="B8D6738A"/>
    <w:lvl w:ilvl="0">
      <w:start w:val="1"/>
      <w:numFmt w:val="decimal"/>
      <w:pStyle w:val="H1"/>
      <w:lvlText w:val="%1."/>
      <w:lvlJc w:val="left"/>
      <w:pPr>
        <w:tabs>
          <w:tab w:val="num" w:pos="3714"/>
        </w:tabs>
        <w:ind w:left="2693" w:firstLine="0"/>
      </w:pPr>
      <w:rPr>
        <w:rFonts w:hint="default"/>
      </w:rPr>
    </w:lvl>
    <w:lvl w:ilvl="1">
      <w:start w:val="1"/>
      <w:numFmt w:val="decimal"/>
      <w:pStyle w:val="H2"/>
      <w:lvlText w:val="%1.%2."/>
      <w:lvlJc w:val="left"/>
      <w:pPr>
        <w:tabs>
          <w:tab w:val="num" w:pos="878"/>
        </w:tabs>
        <w:ind w:left="-143" w:firstLine="0"/>
      </w:pPr>
      <w:rPr>
        <w:rFonts w:hint="default"/>
        <w:b w:val="0"/>
        <w:i w:val="0"/>
      </w:rPr>
    </w:lvl>
    <w:lvl w:ilvl="2">
      <w:start w:val="1"/>
      <w:numFmt w:val="decimal"/>
      <w:pStyle w:val="H3"/>
      <w:lvlText w:val="%1.%2.%3."/>
      <w:lvlJc w:val="left"/>
      <w:pPr>
        <w:tabs>
          <w:tab w:val="num" w:pos="878"/>
        </w:tabs>
        <w:ind w:left="-143" w:firstLine="0"/>
      </w:pPr>
      <w:rPr>
        <w:rFonts w:hint="default"/>
      </w:rPr>
    </w:lvl>
    <w:lvl w:ilvl="3">
      <w:start w:val="1"/>
      <w:numFmt w:val="decimal"/>
      <w:lvlText w:val="%1.%2.%3.%4."/>
      <w:lvlJc w:val="left"/>
      <w:pPr>
        <w:tabs>
          <w:tab w:val="num" w:pos="991"/>
        </w:tabs>
        <w:ind w:left="-143" w:firstLine="0"/>
      </w:pPr>
      <w:rPr>
        <w:rFonts w:hint="default"/>
      </w:rPr>
    </w:lvl>
    <w:lvl w:ilvl="4">
      <w:start w:val="1"/>
      <w:numFmt w:val="decimal"/>
      <w:lvlText w:val="%1.%2.%3.%4.%5."/>
      <w:lvlJc w:val="left"/>
      <w:pPr>
        <w:tabs>
          <w:tab w:val="num" w:pos="991"/>
        </w:tabs>
        <w:ind w:left="-143" w:firstLine="0"/>
      </w:pPr>
      <w:rPr>
        <w:rFonts w:hint="default"/>
      </w:rPr>
    </w:lvl>
    <w:lvl w:ilvl="5">
      <w:start w:val="1"/>
      <w:numFmt w:val="decimal"/>
      <w:lvlText w:val="%1.%2.%3.%4.%5.%6."/>
      <w:lvlJc w:val="left"/>
      <w:pPr>
        <w:tabs>
          <w:tab w:val="num" w:pos="991"/>
        </w:tabs>
        <w:ind w:left="-143" w:firstLine="0"/>
      </w:pPr>
      <w:rPr>
        <w:rFonts w:hint="default"/>
      </w:rPr>
    </w:lvl>
    <w:lvl w:ilvl="6">
      <w:start w:val="1"/>
      <w:numFmt w:val="decimal"/>
      <w:lvlText w:val="%1.%2.%3.%4.%5.%6.%7."/>
      <w:lvlJc w:val="left"/>
      <w:pPr>
        <w:tabs>
          <w:tab w:val="num" w:pos="991"/>
        </w:tabs>
        <w:ind w:left="-143" w:firstLine="0"/>
      </w:pPr>
      <w:rPr>
        <w:rFonts w:hint="default"/>
      </w:rPr>
    </w:lvl>
    <w:lvl w:ilvl="7">
      <w:start w:val="1"/>
      <w:numFmt w:val="decimal"/>
      <w:lvlText w:val="%1.%2.%3.%4.%5.%6.%7.%8."/>
      <w:lvlJc w:val="left"/>
      <w:pPr>
        <w:tabs>
          <w:tab w:val="num" w:pos="991"/>
        </w:tabs>
        <w:ind w:left="-143" w:firstLine="0"/>
      </w:pPr>
      <w:rPr>
        <w:rFonts w:hint="default"/>
      </w:rPr>
    </w:lvl>
    <w:lvl w:ilvl="8">
      <w:start w:val="1"/>
      <w:numFmt w:val="decimal"/>
      <w:lvlText w:val="%1.%2.%3.%4.%5.%6.%7.%8.%9."/>
      <w:lvlJc w:val="left"/>
      <w:pPr>
        <w:tabs>
          <w:tab w:val="num" w:pos="991"/>
        </w:tabs>
        <w:ind w:left="-143" w:firstLine="0"/>
      </w:pPr>
      <w:rPr>
        <w:rFonts w:hint="default"/>
      </w:rPr>
    </w:lvl>
  </w:abstractNum>
  <w:abstractNum w:abstractNumId="21" w15:restartNumberingAfterBreak="0">
    <w:nsid w:val="5A7E601D"/>
    <w:multiLevelType w:val="multilevel"/>
    <w:tmpl w:val="F38AC0C4"/>
    <w:lvl w:ilvl="0">
      <w:start w:val="1"/>
      <w:numFmt w:val="decimal"/>
      <w:suff w:val="nothing"/>
      <w:lvlText w:val="Schedule %1"/>
      <w:lvlJc w:val="left"/>
      <w:pPr>
        <w:ind w:left="0"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901490"/>
    <w:multiLevelType w:val="hybridMultilevel"/>
    <w:tmpl w:val="0DFA817A"/>
    <w:lvl w:ilvl="0" w:tplc="08090001">
      <w:start w:val="1"/>
      <w:numFmt w:val="bullet"/>
      <w:lvlText w:val=""/>
      <w:lvlJc w:val="left"/>
      <w:pPr>
        <w:ind w:left="2421" w:hanging="360"/>
      </w:pPr>
      <w:rPr>
        <w:rFonts w:ascii="Symbol" w:hAnsi="Symbol" w:cs="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cs="Wingdings" w:hint="default"/>
      </w:rPr>
    </w:lvl>
    <w:lvl w:ilvl="3" w:tplc="08090001" w:tentative="1">
      <w:start w:val="1"/>
      <w:numFmt w:val="bullet"/>
      <w:lvlText w:val=""/>
      <w:lvlJc w:val="left"/>
      <w:pPr>
        <w:ind w:left="4581" w:hanging="360"/>
      </w:pPr>
      <w:rPr>
        <w:rFonts w:ascii="Symbol" w:hAnsi="Symbol" w:cs="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cs="Wingdings" w:hint="default"/>
      </w:rPr>
    </w:lvl>
    <w:lvl w:ilvl="6" w:tplc="08090001" w:tentative="1">
      <w:start w:val="1"/>
      <w:numFmt w:val="bullet"/>
      <w:lvlText w:val=""/>
      <w:lvlJc w:val="left"/>
      <w:pPr>
        <w:ind w:left="6741" w:hanging="360"/>
      </w:pPr>
      <w:rPr>
        <w:rFonts w:ascii="Symbol" w:hAnsi="Symbol" w:cs="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cs="Wingdings" w:hint="default"/>
      </w:rPr>
    </w:lvl>
  </w:abstractNum>
  <w:abstractNum w:abstractNumId="23" w15:restartNumberingAfterBreak="0">
    <w:nsid w:val="5C404A48"/>
    <w:multiLevelType w:val="hybridMultilevel"/>
    <w:tmpl w:val="4ABCA28C"/>
    <w:lvl w:ilvl="0" w:tplc="08090011">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4253"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5330DB"/>
    <w:multiLevelType w:val="multilevel"/>
    <w:tmpl w:val="9C7E3F46"/>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787184"/>
    <w:multiLevelType w:val="multilevel"/>
    <w:tmpl w:val="1BD8B130"/>
    <w:lvl w:ilvl="0">
      <w:start w:val="1"/>
      <w:numFmt w:val="decimal"/>
      <w:pStyle w:val="Level1"/>
      <w:lvlText w:val="%1."/>
      <w:lvlJc w:val="left"/>
      <w:pPr>
        <w:tabs>
          <w:tab w:val="num" w:pos="851"/>
        </w:tabs>
        <w:ind w:left="851" w:hanging="851"/>
      </w:pPr>
      <w:rPr>
        <w:rFonts w:ascii="Arial" w:hAnsi="Arial" w:cs="Arial" w:hint="default"/>
        <w:b w:val="0"/>
        <w:i w:val="0"/>
        <w:sz w:val="24"/>
        <w:szCs w:val="24"/>
        <w:u w:val="none"/>
      </w:rPr>
    </w:lvl>
    <w:lvl w:ilvl="1">
      <w:start w:val="1"/>
      <w:numFmt w:val="decimal"/>
      <w:pStyle w:val="Level2"/>
      <w:lvlText w:val="%1.%2"/>
      <w:lvlJc w:val="left"/>
      <w:pPr>
        <w:tabs>
          <w:tab w:val="num" w:pos="1277"/>
        </w:tabs>
        <w:ind w:left="1277"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7" w15:restartNumberingAfterBreak="0">
    <w:nsid w:val="697748F8"/>
    <w:multiLevelType w:val="hybridMultilevel"/>
    <w:tmpl w:val="42A4E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F76168"/>
    <w:multiLevelType w:val="hybridMultilevel"/>
    <w:tmpl w:val="4C7EFD66"/>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9" w15:restartNumberingAfterBreak="0">
    <w:nsid w:val="7413478C"/>
    <w:multiLevelType w:val="hybridMultilevel"/>
    <w:tmpl w:val="002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135860">
    <w:abstractNumId w:val="18"/>
  </w:num>
  <w:num w:numId="2" w16cid:durableId="853109394">
    <w:abstractNumId w:val="25"/>
  </w:num>
  <w:num w:numId="3" w16cid:durableId="668020936">
    <w:abstractNumId w:val="24"/>
  </w:num>
  <w:num w:numId="4" w16cid:durableId="390005837">
    <w:abstractNumId w:val="14"/>
  </w:num>
  <w:num w:numId="5" w16cid:durableId="1751150643">
    <w:abstractNumId w:val="15"/>
  </w:num>
  <w:num w:numId="6" w16cid:durableId="1379629428">
    <w:abstractNumId w:val="17"/>
  </w:num>
  <w:num w:numId="7" w16cid:durableId="1808081824">
    <w:abstractNumId w:val="12"/>
  </w:num>
  <w:num w:numId="8" w16cid:durableId="170722994">
    <w:abstractNumId w:val="30"/>
  </w:num>
  <w:num w:numId="9" w16cid:durableId="603339817">
    <w:abstractNumId w:val="21"/>
  </w:num>
  <w:num w:numId="10" w16cid:durableId="668866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3559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3549369">
    <w:abstractNumId w:val="18"/>
    <w:lvlOverride w:ilvl="0">
      <w:startOverride w:val="4"/>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2120600">
    <w:abstractNumId w:val="13"/>
  </w:num>
  <w:num w:numId="14" w16cid:durableId="925773922">
    <w:abstractNumId w:val="26"/>
  </w:num>
  <w:num w:numId="15" w16cid:durableId="1738745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9099134">
    <w:abstractNumId w:val="23"/>
  </w:num>
  <w:num w:numId="17" w16cid:durableId="622469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9202960">
    <w:abstractNumId w:val="10"/>
  </w:num>
  <w:num w:numId="19" w16cid:durableId="2898269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08908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5385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6336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7831655">
    <w:abstractNumId w:val="22"/>
  </w:num>
  <w:num w:numId="24" w16cid:durableId="1143038430">
    <w:abstractNumId w:val="28"/>
  </w:num>
  <w:num w:numId="25" w16cid:durableId="2070491912">
    <w:abstractNumId w:val="11"/>
  </w:num>
  <w:num w:numId="26" w16cid:durableId="17753992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60077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0409219">
    <w:abstractNumId w:val="9"/>
  </w:num>
  <w:num w:numId="29" w16cid:durableId="1648583891">
    <w:abstractNumId w:val="7"/>
  </w:num>
  <w:num w:numId="30" w16cid:durableId="1178344812">
    <w:abstractNumId w:val="6"/>
  </w:num>
  <w:num w:numId="31" w16cid:durableId="506868289">
    <w:abstractNumId w:val="5"/>
  </w:num>
  <w:num w:numId="32" w16cid:durableId="2024089877">
    <w:abstractNumId w:val="4"/>
  </w:num>
  <w:num w:numId="33" w16cid:durableId="1419404889">
    <w:abstractNumId w:val="8"/>
  </w:num>
  <w:num w:numId="34" w16cid:durableId="656807547">
    <w:abstractNumId w:val="3"/>
  </w:num>
  <w:num w:numId="35" w16cid:durableId="1774784376">
    <w:abstractNumId w:val="2"/>
  </w:num>
  <w:num w:numId="36" w16cid:durableId="767041692">
    <w:abstractNumId w:val="1"/>
  </w:num>
  <w:num w:numId="37" w16cid:durableId="483006666">
    <w:abstractNumId w:val="0"/>
  </w:num>
  <w:num w:numId="38" w16cid:durableId="20719264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98295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0093871">
    <w:abstractNumId w:val="20"/>
  </w:num>
  <w:num w:numId="41" w16cid:durableId="785537984">
    <w:abstractNumId w:val="16"/>
  </w:num>
  <w:num w:numId="42" w16cid:durableId="1451820481">
    <w:abstractNumId w:val="27"/>
  </w:num>
  <w:num w:numId="43" w16cid:durableId="1968465262">
    <w:abstractNumId w:val="14"/>
  </w:num>
  <w:num w:numId="44" w16cid:durableId="3798686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9719692">
    <w:abstractNumId w:val="19"/>
  </w:num>
  <w:num w:numId="46" w16cid:durableId="3459114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6650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73590785">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0" w:val="&lt;?xml version=&quot;1.0&quot; encoding=&quot;utf-16&quot;?&gt;_x000d__x000a_&lt;template xmlns:xsi=&quot;http://www.w3.org/2001/XMLSchema-instance&quot; xmlns:xsd=&quot;http://www.w3.org/2001/XMLSchema&quot; id=&quot;0cee53e5-95c3-47a4-a232-5648ac84bc0f&quot; name=&quot;Legal Styles&quot; version=&quot;0&quot; schemaVersion=&quot;1&quot; wordVersion=&quot;14.0&quot; languageIso=&quot;EN&quot; officeId=&quot;66532bea-816d-43bd-a79f-b5e2dd9080b4&quot; helpUrl=&quot;&quot; importData=&quot;false&quot; wizardHeight=&quot;0&quot; wizardWidth=&quot;0&quot; xmlns=&quot;http://iphelion.com/word/outline/&quot;&gt;_x000d__x000a_  &lt;author&gt;_x000d__x000a_    &lt;id&gt;505279a2-fc89-48ae-942f-454e3907968a&lt;/id&gt;_x000d__x000a_    &lt;name&gt;Aimee Glover&lt;/name&gt;_x000d__x000a_    &lt;initials&gt;AG&lt;/initials&gt;_x000d__x000a_    &lt;primaryOffice&gt;Bristol&lt;/primaryOffice&gt;_x000d__x000a_    &lt;primaryOfficeId&gt;00000000-0000-0000-0000-000000000000&lt;/primaryOfficeId&gt;_x000d__x000a_    &lt;phoneNumberFormat&gt;+44 (0) 870 194 XXXX&lt;/phoneNumberFormat&gt;_x000d__x000a_    &lt;faxNumberFormat&gt;+44 (0) 870 194 XXXX&lt;/faxNumberFormat&gt;_x000d__x000a_    &lt;jobDescription&gt;Solicitor&lt;/jobDescription&gt;_x000d__x000a_    &lt;email&gt;aimee.glover@bevanbrittan.com&lt;/email&gt;_x000d__x000a_    &lt;rawDirectLine&gt;4408701943060&lt;/rawDirectLine&gt;_x000d__x000a_    &lt;rawDirectFax&gt;4408701941001&lt;/rawDirectFax&gt;_x000d__x000a_    &lt;login&gt;AGlover&lt;/login&gt;_x000d__x000a_  &lt;/author&gt;_x000d__x000a_  &lt;contentControls&gt;_x000d__x000a_    &lt;contentControl id=&quot;a28a7c33-70df-43b6-a322-a2224dc7a963&quot; name=&quot;DMS.DocIdFormat&quot; assembly=&quot;Outline.Ext.BevanBrittan.DLL&quot; type=&quot;Outline.Ext.BevanBrittan.BBDocIdRenderer&quot; order=&quot;3&quot; active=&quot;true&quot; entityId=&quot;e0f58be3-6844-40ac-93db-9e2c0a8f0178&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 /&gt;_x000d__x000a_    &lt;/contentControl&gt;_x000d__x000a_  &lt;/contentControls&gt;_x000d__x000a_  &lt;questions&gt;_x000d__x000a_    &lt;question id=&quot;e0f58be3-6844-40ac-93db-9e2c0a8f0178&quot; name=&quot;DMS&quot; assembly=&quot;Iphelion.Outline.Integration.WorkSite.dll&quot; type=&quot;Iphelion.Outline.Integration.WorkSite.ViewModels.SelectWorkSpaceViewModel&quot; order=&quot;0&quot; active=&quot;true&quot; group=&quot;&amp;lt;Default&amp;gt;&quot; resultType=&quot;single&quot; displayType=&quot;All&quot;&gt;_x000d__x000a_      &lt;parameters&gt;_x000d__x000a_        &lt;parameter id=&quot;97953da8-8002-4d31-8cb8-c08d3e67e648&quot; name=&quot;DMS Document Class&quot; type=&quot;System.String, mscorlib, Version=4.0.0.0, Culture=neutral, PublicKeyToken=b77a5c561934e089&quot; order=&quot;999&quot; key=&quot;docType&quot; value=&quot;DOC&quot; /&gt;_x000d__x000a_        &lt;parameter id=&quot;dbf4d533-bf80-4a7a-a5f5-b7e98f9ca49d&quot; name=&quot;DMS Document SubClass&quot; type=&quot;System.String, mscorlib, Version=4.0.0.0, Culture=neutral, PublicKeyToken=b77a5c561934e089&quot; order=&quot;999&quot; key=&quot;docSubType&quot; value=&quot;&quot; /&gt;_x000d__x000a_        &lt;parameter id=&quot;1057ecfd-29cb-4849-b3c1-c0748155e8c0&quot; name=&quot;Doc Id format&quot; type=&quot;System.String, mscorlib, Version=4.0.0.0, Culture=neutral, PublicKeyToken=b77a5c561934e089&quot; order=&quot;999&quot; key=&quot;docIdFormat&quot; value=&quot;&amp;lt;?xml version=&amp;quot;1.0&amp;quot; encoding=&amp;quot;utf-16&amp;quot;?&amp;gt;&amp;#xD;&amp;#xA;&amp;lt;formatString xmlns:xsi=&amp;quot;http://www.w3.org/2001/XMLSchema-instance&amp;quot; xmlns:xsd=&amp;quot;http://www.w3.org/2001/XMLSchema&amp;quot;&amp;gt;&amp;#xD;&amp;#xA;  &amp;lt;type&amp;gt;expression&amp;lt;/type&amp;gt;&amp;#xD;&amp;#xA;  &amp;lt;text&amp;gt;{DMS.Library}-{DMS.DocNumber}-{DMS.DocVersion}&amp;lt;/text&amp;gt;&amp;#xD;&amp;#xA;&amp;lt;/formatString&amp;gt;&quot; argument=&quot;FormatString&quot; /&gt;_x000d__x000a_        &lt;parameter id=&quot;9a9e24dc-47d4-470b-82a2-fc0cf6925f0d&quot; name=&quot;Remember Workspace and Folder&quot; type=&quot;System.Boolean, mscorlib, Version=4.0.0.0, Culture=neutral, PublicKeyToken=b77a5c561934e089&quot; order=&quot;999&quot; key=&quot;rememberWS&quot; value=&quot;False&quot; /&gt;_x000d__x000a_        &lt;parameter id=&quot;538375d8-25ae-4dea-a8d9-de9cfad7f908&quot; name=&quot;Remove Cl/Mt Lead Zeros&quot; type=&quot;System.Boolean, mscorlib, Version=4.0.0.0, Culture=neutral, PublicKeyToken=b77a5c561934e089&quot; order=&quot;999&quot; key=&quot;removeLeadingZeros&quot; value=&quot;True&quot; /&gt;_x000d__x000a_        &lt;parameter id=&quot;01d14cae-fddb-44be-a7dd-8432d22fe265&quot; name=&quot;Order Workspaces alphabetically&quot; type=&quot;System.Boolean, mscorlib, Version=4.0.0.0, Culture=neutral, PublicKeyToken=b77a5c561934e089&quot; order=&quot;999&quot; key=&quot;orderWorkspacesAlphabetically&quot; value=&quot;True&quot; /&gt;_x000d__x000a_        &lt;parameter id=&quot;293c83f0-abeb-455e-9efe-a0b9a08bbea1&quot; name=&quot;Default Folder&quot; type=&quot;System.String, mscorlib, Version=4.0.0.0, Culture=neutral, PublicKeyToken=b77a5c561934e089&quot; order=&quot;999&quot; key=&quot;defaultFolder&quot; value=&quot;&quot; /&gt;_x000d__x000a_        &lt;parameter id=&quot;530ebd40-befa-4497-8e41-d7d85410edf9&quot; name=&quot;Do not display if valid&quot; type=&quot;System.Boolean, mscorlib, Version=4.0.0.0, Culture=neutral, PublicKeyToken=b77a5c561934e089&quot; order=&quot;999&quot; key=&quot;invisibleIfValid&quot; value=&quot;False&quot; /&gt;_x000d__x000a_        &lt;parameter id=&quot;cd108444-5363-495c-b1ab-e98bd44fa5c5&quot; name=&quot;Show author lookup&quot; type=&quot;System.Boolean, mscorlib, Version=4.0.0.0, Culture=neutral, PublicKeyToken=b77a5c561934e089&quot; order=&quot;999&quot; key=&quot;showAuthor&quot; value=&quot;False&quot; /&gt;_x000d__x000a_        &lt;parameter id=&quot;ea03bafc-bfe6-445a-9f73-275d6b7e40a7&quot; name=&quot;Author field&quot; type=&quot;Iphelion.Outline.Model.Entities.ParameterFieldDescriptor, Iphelion.Outline.Model, Version=1.2.8.2, Culture=neutral, PublicKeyToken=null&quot; order=&quot;999&quot; key=&quot;authorField&quot; value=&quot;&quot; /&gt;_x000d__x000a_        &lt;parameter id=&quot;2b955e10-f707-4fd5-94ba-b0d44e890328&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58750e68-fcff-4009-a150-d4dc3b2c5fe6&quot; name=&quot;Save to WorkSite&quot; assembly=&quot;Iphelion.Outline.Integration.WorkSite.dll&quot; type=&quot;Iphelion.Outline.Integration.WorkSite.SaveToDmsCommand&quot; order=&quot;3&quot; active=&quot;true&quot; commandType=&quot;startup&quot;&gt;_x000d__x000a_      &lt;parameters&gt;_x000d__x000a_        &lt;parameter id=&quot;103db756-b45f-4b54-af5b-ddb07c4775cb&quot; name=&quot;Author Field&quot; type=&quot;Iphelion.Outline.Model.Entities.ParameterFieldDescriptor, Iphelion.Outline.Model, Version=1.2.8.2, Culture=neutral, PublicKeyToken=null&quot; order=&quot;999&quot; key=&quot;authorField&quot; value=&quot;e8cb825f-c55f-4f63-b12a-5bdbaafb3156|1b93f216-965e-4a52-a175-6e2064bf491e&quot; /&gt;_x000d__x000a_        &lt;parameter id=&quot;3c6e20d6-0d88-447e-b244-6d40ecab0672&quot; name=&quot;Default Folder&quot; type=&quot;System.String, mscorlib, Version=4.0.0.0, Culture=neutral, PublicKeyToken=b77a5c561934e089&quot; order=&quot;999&quot; key=&quot;defaultFolder&quot; value=&quot;&quot; /&gt;_x000d__x000a_        &lt;parameter id=&quot;734d961f-9945-4b8c-afa2-8a0e2b6ae5fe&quot; name=&quot;Document title field&quot; type=&quot;Iphelion.Outline.Model.Entities.ParameterFieldDescriptor, Iphelion.Outline.Model, Version=1.2.8.2,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s&gt;_x000d__x000a_  &lt;fields&gt;_x000d__x000a_    &lt;field id=&quot;e8cb825f-c55f-4f63-b12a-5bdbaafb3156&quot; name=&quot;Login&quot; type=&quot;&quot; order=&quot;999&quot; entityId=&quot;1b93f216-965e-4a52-a175-6e2064bf491e&quot; linkedEntityId=&quot;00000000-0000-0000-0000-000000000000&quot; linkedFieldId=&quot;00000000-0000-0000-0000-000000000000&quot; index=&quot;0&quot; fieldType=&quot;coi&quot; formatEvaluatorType=&quot;formatString&quot; hidden=&quot;false&quot;&gt;EGillingham&lt;mappings /&gt;&lt;/field&gt;_x000d__x000a_    &lt;field id=&quot;af020c1a-f826-494c-bbaa-2100b39770a7&quot; name=&quot;Client&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False&lt;mappings /&gt;&lt;/field&gt;_x000d__x000a_  &lt;/fields&gt;_x000d__x000a_  &lt;printConfiguration supportCustomPrint=&quot;true&quot; showPrintSettings=&quot;true&quot; showPrintOptions=&quot;true&quot; enableCostRecovery=&quot;false&quot;&gt;_x000d__x000a_    &lt;profiles /&gt;_x000d__x000a_  &lt;/printConfiguration&gt;_x000d__x000a_&lt;/template&gt;"/>
    <w:docVar w:name="PIM_Brand" w:val="D9"/>
  </w:docVars>
  <w:rsids>
    <w:rsidRoot w:val="00A50DF9"/>
    <w:rsid w:val="00006866"/>
    <w:rsid w:val="00010E07"/>
    <w:rsid w:val="00011429"/>
    <w:rsid w:val="000121A1"/>
    <w:rsid w:val="000144E5"/>
    <w:rsid w:val="000460B8"/>
    <w:rsid w:val="000474D2"/>
    <w:rsid w:val="00047BF3"/>
    <w:rsid w:val="00047DC9"/>
    <w:rsid w:val="00062046"/>
    <w:rsid w:val="0006392E"/>
    <w:rsid w:val="00064E9B"/>
    <w:rsid w:val="00065235"/>
    <w:rsid w:val="000712B8"/>
    <w:rsid w:val="000736E5"/>
    <w:rsid w:val="00075E71"/>
    <w:rsid w:val="00080B2C"/>
    <w:rsid w:val="00082BC3"/>
    <w:rsid w:val="00084083"/>
    <w:rsid w:val="00085B53"/>
    <w:rsid w:val="000918E3"/>
    <w:rsid w:val="00091C58"/>
    <w:rsid w:val="0009273B"/>
    <w:rsid w:val="00094868"/>
    <w:rsid w:val="000954DF"/>
    <w:rsid w:val="000A1F1F"/>
    <w:rsid w:val="000A1FF0"/>
    <w:rsid w:val="000A24BC"/>
    <w:rsid w:val="000A28E5"/>
    <w:rsid w:val="000A3932"/>
    <w:rsid w:val="000A472F"/>
    <w:rsid w:val="000A5434"/>
    <w:rsid w:val="000A56BE"/>
    <w:rsid w:val="000A7169"/>
    <w:rsid w:val="000A7D9E"/>
    <w:rsid w:val="000B0129"/>
    <w:rsid w:val="000B016F"/>
    <w:rsid w:val="000B30F0"/>
    <w:rsid w:val="000C1194"/>
    <w:rsid w:val="000C2E17"/>
    <w:rsid w:val="000D0A2A"/>
    <w:rsid w:val="000D115E"/>
    <w:rsid w:val="000D1CDE"/>
    <w:rsid w:val="000D2FE9"/>
    <w:rsid w:val="000D36BC"/>
    <w:rsid w:val="000D379E"/>
    <w:rsid w:val="000D6AF0"/>
    <w:rsid w:val="000E08BE"/>
    <w:rsid w:val="000E3BA5"/>
    <w:rsid w:val="000E3DC9"/>
    <w:rsid w:val="000F0791"/>
    <w:rsid w:val="000F2E3D"/>
    <w:rsid w:val="000F4464"/>
    <w:rsid w:val="000F4E07"/>
    <w:rsid w:val="000F7678"/>
    <w:rsid w:val="00100B2C"/>
    <w:rsid w:val="00103756"/>
    <w:rsid w:val="00103B81"/>
    <w:rsid w:val="00104E96"/>
    <w:rsid w:val="00110385"/>
    <w:rsid w:val="001139A0"/>
    <w:rsid w:val="00125EB8"/>
    <w:rsid w:val="001267EE"/>
    <w:rsid w:val="00126FF0"/>
    <w:rsid w:val="0013492C"/>
    <w:rsid w:val="00141A33"/>
    <w:rsid w:val="00141F76"/>
    <w:rsid w:val="00142840"/>
    <w:rsid w:val="001467FE"/>
    <w:rsid w:val="001469A0"/>
    <w:rsid w:val="00146C2F"/>
    <w:rsid w:val="00147625"/>
    <w:rsid w:val="00147C9A"/>
    <w:rsid w:val="001512A9"/>
    <w:rsid w:val="00153D7A"/>
    <w:rsid w:val="001556BF"/>
    <w:rsid w:val="00160F2D"/>
    <w:rsid w:val="0016719F"/>
    <w:rsid w:val="00171228"/>
    <w:rsid w:val="0017662A"/>
    <w:rsid w:val="00180351"/>
    <w:rsid w:val="001906FA"/>
    <w:rsid w:val="001953E8"/>
    <w:rsid w:val="00195E21"/>
    <w:rsid w:val="0019713C"/>
    <w:rsid w:val="001A0BBD"/>
    <w:rsid w:val="001A2F42"/>
    <w:rsid w:val="001A3933"/>
    <w:rsid w:val="001A4D85"/>
    <w:rsid w:val="001B11B2"/>
    <w:rsid w:val="001B247B"/>
    <w:rsid w:val="001B2BB4"/>
    <w:rsid w:val="001B69FA"/>
    <w:rsid w:val="001C3FD3"/>
    <w:rsid w:val="001C486E"/>
    <w:rsid w:val="001C7894"/>
    <w:rsid w:val="001D07E6"/>
    <w:rsid w:val="001D1AEA"/>
    <w:rsid w:val="001D28C7"/>
    <w:rsid w:val="001D2ACA"/>
    <w:rsid w:val="001D6F5C"/>
    <w:rsid w:val="001D73E7"/>
    <w:rsid w:val="001D7C7F"/>
    <w:rsid w:val="001E027E"/>
    <w:rsid w:val="001E16A6"/>
    <w:rsid w:val="001E4DE0"/>
    <w:rsid w:val="001E4E3B"/>
    <w:rsid w:val="001F2198"/>
    <w:rsid w:val="001F4793"/>
    <w:rsid w:val="001F6EC9"/>
    <w:rsid w:val="0021064D"/>
    <w:rsid w:val="002138D3"/>
    <w:rsid w:val="002203F6"/>
    <w:rsid w:val="00220E5C"/>
    <w:rsid w:val="002264EB"/>
    <w:rsid w:val="00227A88"/>
    <w:rsid w:val="00230F4E"/>
    <w:rsid w:val="002312AC"/>
    <w:rsid w:val="002318C6"/>
    <w:rsid w:val="0023369E"/>
    <w:rsid w:val="0023550E"/>
    <w:rsid w:val="002615BA"/>
    <w:rsid w:val="00262FC8"/>
    <w:rsid w:val="002640E6"/>
    <w:rsid w:val="00264542"/>
    <w:rsid w:val="00264D6F"/>
    <w:rsid w:val="002664E9"/>
    <w:rsid w:val="00274F0C"/>
    <w:rsid w:val="00275B24"/>
    <w:rsid w:val="00281E68"/>
    <w:rsid w:val="002849A9"/>
    <w:rsid w:val="00284AC0"/>
    <w:rsid w:val="0028519D"/>
    <w:rsid w:val="0028649F"/>
    <w:rsid w:val="00287791"/>
    <w:rsid w:val="00287B94"/>
    <w:rsid w:val="00294589"/>
    <w:rsid w:val="00296EE6"/>
    <w:rsid w:val="00297B53"/>
    <w:rsid w:val="002A4290"/>
    <w:rsid w:val="002A6784"/>
    <w:rsid w:val="002A6A5C"/>
    <w:rsid w:val="002B1BF1"/>
    <w:rsid w:val="002B3D10"/>
    <w:rsid w:val="002B4CF7"/>
    <w:rsid w:val="002C25B7"/>
    <w:rsid w:val="002C2C4C"/>
    <w:rsid w:val="002C3B97"/>
    <w:rsid w:val="002D1E5A"/>
    <w:rsid w:val="002D40FB"/>
    <w:rsid w:val="002D767A"/>
    <w:rsid w:val="002E15FD"/>
    <w:rsid w:val="002E42CE"/>
    <w:rsid w:val="002E564C"/>
    <w:rsid w:val="002F21E2"/>
    <w:rsid w:val="002F3916"/>
    <w:rsid w:val="002F55F5"/>
    <w:rsid w:val="00301656"/>
    <w:rsid w:val="00305C33"/>
    <w:rsid w:val="003075AA"/>
    <w:rsid w:val="00312852"/>
    <w:rsid w:val="003130B5"/>
    <w:rsid w:val="00313172"/>
    <w:rsid w:val="00313542"/>
    <w:rsid w:val="0031530E"/>
    <w:rsid w:val="00316C8F"/>
    <w:rsid w:val="00316F3A"/>
    <w:rsid w:val="00317152"/>
    <w:rsid w:val="003244C7"/>
    <w:rsid w:val="00325F95"/>
    <w:rsid w:val="00327346"/>
    <w:rsid w:val="003333D3"/>
    <w:rsid w:val="00334584"/>
    <w:rsid w:val="003368D9"/>
    <w:rsid w:val="0034275B"/>
    <w:rsid w:val="00342FB8"/>
    <w:rsid w:val="00344D03"/>
    <w:rsid w:val="00345C67"/>
    <w:rsid w:val="00347789"/>
    <w:rsid w:val="0034799A"/>
    <w:rsid w:val="00347ACD"/>
    <w:rsid w:val="0035055F"/>
    <w:rsid w:val="00352702"/>
    <w:rsid w:val="00354BBA"/>
    <w:rsid w:val="003565DC"/>
    <w:rsid w:val="00357FB7"/>
    <w:rsid w:val="0036415D"/>
    <w:rsid w:val="003644D9"/>
    <w:rsid w:val="00365CF2"/>
    <w:rsid w:val="00371C03"/>
    <w:rsid w:val="0038056B"/>
    <w:rsid w:val="00380FBC"/>
    <w:rsid w:val="00382553"/>
    <w:rsid w:val="00383ABF"/>
    <w:rsid w:val="00386AE8"/>
    <w:rsid w:val="00387056"/>
    <w:rsid w:val="00387D69"/>
    <w:rsid w:val="0039330F"/>
    <w:rsid w:val="00393EFF"/>
    <w:rsid w:val="003A64D1"/>
    <w:rsid w:val="003B1B33"/>
    <w:rsid w:val="003B30A3"/>
    <w:rsid w:val="003C081C"/>
    <w:rsid w:val="003C77BC"/>
    <w:rsid w:val="003C7E9F"/>
    <w:rsid w:val="003D3699"/>
    <w:rsid w:val="003D3D32"/>
    <w:rsid w:val="003D5FCD"/>
    <w:rsid w:val="003E00F8"/>
    <w:rsid w:val="003E18AC"/>
    <w:rsid w:val="003E438D"/>
    <w:rsid w:val="003E6E36"/>
    <w:rsid w:val="003F0051"/>
    <w:rsid w:val="003F2CA5"/>
    <w:rsid w:val="003F3978"/>
    <w:rsid w:val="003F3B16"/>
    <w:rsid w:val="0040016C"/>
    <w:rsid w:val="00400E53"/>
    <w:rsid w:val="00404E4F"/>
    <w:rsid w:val="00405B86"/>
    <w:rsid w:val="004135A7"/>
    <w:rsid w:val="00414799"/>
    <w:rsid w:val="00417321"/>
    <w:rsid w:val="004212F7"/>
    <w:rsid w:val="00421A7F"/>
    <w:rsid w:val="0042275E"/>
    <w:rsid w:val="00422CD0"/>
    <w:rsid w:val="00423A08"/>
    <w:rsid w:val="00427902"/>
    <w:rsid w:val="004327C0"/>
    <w:rsid w:val="0043602B"/>
    <w:rsid w:val="004363FB"/>
    <w:rsid w:val="004370D7"/>
    <w:rsid w:val="004405A6"/>
    <w:rsid w:val="0044483E"/>
    <w:rsid w:val="00444DF6"/>
    <w:rsid w:val="00451C8C"/>
    <w:rsid w:val="00460C72"/>
    <w:rsid w:val="00466329"/>
    <w:rsid w:val="00466874"/>
    <w:rsid w:val="004812FB"/>
    <w:rsid w:val="00482AD6"/>
    <w:rsid w:val="00483949"/>
    <w:rsid w:val="004860AE"/>
    <w:rsid w:val="004946A2"/>
    <w:rsid w:val="00495DB5"/>
    <w:rsid w:val="00497686"/>
    <w:rsid w:val="004A02DC"/>
    <w:rsid w:val="004A0F59"/>
    <w:rsid w:val="004A192F"/>
    <w:rsid w:val="004A420C"/>
    <w:rsid w:val="004A682B"/>
    <w:rsid w:val="004A68E8"/>
    <w:rsid w:val="004B1479"/>
    <w:rsid w:val="004B14B2"/>
    <w:rsid w:val="004B5F3E"/>
    <w:rsid w:val="004B7359"/>
    <w:rsid w:val="004C3BB8"/>
    <w:rsid w:val="004C4690"/>
    <w:rsid w:val="004C4E89"/>
    <w:rsid w:val="004D0D6A"/>
    <w:rsid w:val="004D0FDE"/>
    <w:rsid w:val="004D15C8"/>
    <w:rsid w:val="004D3ACD"/>
    <w:rsid w:val="004D41F9"/>
    <w:rsid w:val="004E4511"/>
    <w:rsid w:val="004E7BF3"/>
    <w:rsid w:val="004F3B2E"/>
    <w:rsid w:val="004F6907"/>
    <w:rsid w:val="004F72B7"/>
    <w:rsid w:val="0050051D"/>
    <w:rsid w:val="0050538F"/>
    <w:rsid w:val="00505750"/>
    <w:rsid w:val="0050613D"/>
    <w:rsid w:val="00527F32"/>
    <w:rsid w:val="005305D0"/>
    <w:rsid w:val="00530BBC"/>
    <w:rsid w:val="005314C2"/>
    <w:rsid w:val="005340A3"/>
    <w:rsid w:val="00537686"/>
    <w:rsid w:val="005377E5"/>
    <w:rsid w:val="005378E5"/>
    <w:rsid w:val="00541B7B"/>
    <w:rsid w:val="00545F10"/>
    <w:rsid w:val="00560910"/>
    <w:rsid w:val="00562B4D"/>
    <w:rsid w:val="00567272"/>
    <w:rsid w:val="0057015A"/>
    <w:rsid w:val="00573615"/>
    <w:rsid w:val="00581B9C"/>
    <w:rsid w:val="0058315F"/>
    <w:rsid w:val="005869A0"/>
    <w:rsid w:val="005961FA"/>
    <w:rsid w:val="005A04F2"/>
    <w:rsid w:val="005A4460"/>
    <w:rsid w:val="005A498F"/>
    <w:rsid w:val="005A5177"/>
    <w:rsid w:val="005A6B6F"/>
    <w:rsid w:val="005A6D77"/>
    <w:rsid w:val="005C6B77"/>
    <w:rsid w:val="005D626A"/>
    <w:rsid w:val="005D68A0"/>
    <w:rsid w:val="005D77AB"/>
    <w:rsid w:val="005E167B"/>
    <w:rsid w:val="005E2192"/>
    <w:rsid w:val="005E2308"/>
    <w:rsid w:val="005F0680"/>
    <w:rsid w:val="006028B7"/>
    <w:rsid w:val="006069BF"/>
    <w:rsid w:val="00615D9D"/>
    <w:rsid w:val="00622394"/>
    <w:rsid w:val="006229ED"/>
    <w:rsid w:val="0062432B"/>
    <w:rsid w:val="00624BE4"/>
    <w:rsid w:val="006269F3"/>
    <w:rsid w:val="00627789"/>
    <w:rsid w:val="006310CF"/>
    <w:rsid w:val="00633966"/>
    <w:rsid w:val="006369EE"/>
    <w:rsid w:val="00641E1B"/>
    <w:rsid w:val="00641E45"/>
    <w:rsid w:val="00645EB5"/>
    <w:rsid w:val="00646C4E"/>
    <w:rsid w:val="00652B17"/>
    <w:rsid w:val="00654F0A"/>
    <w:rsid w:val="00655729"/>
    <w:rsid w:val="0065645D"/>
    <w:rsid w:val="0066088E"/>
    <w:rsid w:val="00661FAB"/>
    <w:rsid w:val="00662987"/>
    <w:rsid w:val="00664041"/>
    <w:rsid w:val="00665BA8"/>
    <w:rsid w:val="0066629B"/>
    <w:rsid w:val="00666851"/>
    <w:rsid w:val="0067104C"/>
    <w:rsid w:val="00671B74"/>
    <w:rsid w:val="006735FA"/>
    <w:rsid w:val="00676A9A"/>
    <w:rsid w:val="0068051B"/>
    <w:rsid w:val="00680C02"/>
    <w:rsid w:val="00681973"/>
    <w:rsid w:val="00685076"/>
    <w:rsid w:val="006864BD"/>
    <w:rsid w:val="00690471"/>
    <w:rsid w:val="0069104F"/>
    <w:rsid w:val="00694FF0"/>
    <w:rsid w:val="00695205"/>
    <w:rsid w:val="006974F0"/>
    <w:rsid w:val="006976F8"/>
    <w:rsid w:val="00697C60"/>
    <w:rsid w:val="006A0461"/>
    <w:rsid w:val="006A085F"/>
    <w:rsid w:val="006A4F03"/>
    <w:rsid w:val="006B0122"/>
    <w:rsid w:val="006B561A"/>
    <w:rsid w:val="006C1342"/>
    <w:rsid w:val="006C1581"/>
    <w:rsid w:val="006C21FD"/>
    <w:rsid w:val="006C3BC6"/>
    <w:rsid w:val="006C4BAC"/>
    <w:rsid w:val="006D20D1"/>
    <w:rsid w:val="006D4E2C"/>
    <w:rsid w:val="006E22CE"/>
    <w:rsid w:val="006E3723"/>
    <w:rsid w:val="006E755B"/>
    <w:rsid w:val="006F0A16"/>
    <w:rsid w:val="006F1CED"/>
    <w:rsid w:val="006F3BF6"/>
    <w:rsid w:val="006F7AC4"/>
    <w:rsid w:val="006F7C7C"/>
    <w:rsid w:val="007016BC"/>
    <w:rsid w:val="0070698F"/>
    <w:rsid w:val="00707ED1"/>
    <w:rsid w:val="00710D12"/>
    <w:rsid w:val="007144C7"/>
    <w:rsid w:val="007207F5"/>
    <w:rsid w:val="007246B9"/>
    <w:rsid w:val="00725450"/>
    <w:rsid w:val="007265E1"/>
    <w:rsid w:val="00735D83"/>
    <w:rsid w:val="00735E1C"/>
    <w:rsid w:val="0074117B"/>
    <w:rsid w:val="007504AD"/>
    <w:rsid w:val="007543F9"/>
    <w:rsid w:val="00756DA9"/>
    <w:rsid w:val="007574FE"/>
    <w:rsid w:val="0076251F"/>
    <w:rsid w:val="00762F34"/>
    <w:rsid w:val="0076466E"/>
    <w:rsid w:val="0076478A"/>
    <w:rsid w:val="007647E1"/>
    <w:rsid w:val="007648A1"/>
    <w:rsid w:val="0076640E"/>
    <w:rsid w:val="007679F3"/>
    <w:rsid w:val="007766AD"/>
    <w:rsid w:val="00780F0D"/>
    <w:rsid w:val="007815E6"/>
    <w:rsid w:val="0078192B"/>
    <w:rsid w:val="00781AB7"/>
    <w:rsid w:val="007821B9"/>
    <w:rsid w:val="007833BA"/>
    <w:rsid w:val="007868DC"/>
    <w:rsid w:val="007B0193"/>
    <w:rsid w:val="007B1C64"/>
    <w:rsid w:val="007B4B29"/>
    <w:rsid w:val="007B54EA"/>
    <w:rsid w:val="007C067C"/>
    <w:rsid w:val="007D29D2"/>
    <w:rsid w:val="007D326C"/>
    <w:rsid w:val="007D4F3A"/>
    <w:rsid w:val="007D7B65"/>
    <w:rsid w:val="007E0A71"/>
    <w:rsid w:val="007E24D0"/>
    <w:rsid w:val="007E4771"/>
    <w:rsid w:val="007E4826"/>
    <w:rsid w:val="007E64FB"/>
    <w:rsid w:val="007F1975"/>
    <w:rsid w:val="007F3434"/>
    <w:rsid w:val="0080008B"/>
    <w:rsid w:val="008039B1"/>
    <w:rsid w:val="00806C25"/>
    <w:rsid w:val="00812A2C"/>
    <w:rsid w:val="008165C4"/>
    <w:rsid w:val="00835CD6"/>
    <w:rsid w:val="00841180"/>
    <w:rsid w:val="008456FD"/>
    <w:rsid w:val="00847593"/>
    <w:rsid w:val="00847E38"/>
    <w:rsid w:val="00852A6F"/>
    <w:rsid w:val="0085499B"/>
    <w:rsid w:val="00856D96"/>
    <w:rsid w:val="00857AA6"/>
    <w:rsid w:val="00860753"/>
    <w:rsid w:val="00860B97"/>
    <w:rsid w:val="00862C4F"/>
    <w:rsid w:val="008660EE"/>
    <w:rsid w:val="00866933"/>
    <w:rsid w:val="00866CA6"/>
    <w:rsid w:val="00873B2D"/>
    <w:rsid w:val="00881DC2"/>
    <w:rsid w:val="00882020"/>
    <w:rsid w:val="00885F5B"/>
    <w:rsid w:val="00886368"/>
    <w:rsid w:val="008963B6"/>
    <w:rsid w:val="008A1B6A"/>
    <w:rsid w:val="008A1D5C"/>
    <w:rsid w:val="008A4679"/>
    <w:rsid w:val="008A734D"/>
    <w:rsid w:val="008B179D"/>
    <w:rsid w:val="008B52AD"/>
    <w:rsid w:val="008B7197"/>
    <w:rsid w:val="008C191A"/>
    <w:rsid w:val="008C572D"/>
    <w:rsid w:val="008C6BE9"/>
    <w:rsid w:val="008D2765"/>
    <w:rsid w:val="008D278B"/>
    <w:rsid w:val="008D2867"/>
    <w:rsid w:val="008D3B65"/>
    <w:rsid w:val="008E13BE"/>
    <w:rsid w:val="008E18C1"/>
    <w:rsid w:val="008E309B"/>
    <w:rsid w:val="008E54C0"/>
    <w:rsid w:val="008F24E0"/>
    <w:rsid w:val="008F38CE"/>
    <w:rsid w:val="00900F1D"/>
    <w:rsid w:val="0090397F"/>
    <w:rsid w:val="00905117"/>
    <w:rsid w:val="00906BD3"/>
    <w:rsid w:val="00915915"/>
    <w:rsid w:val="009177CC"/>
    <w:rsid w:val="00921D1F"/>
    <w:rsid w:val="00923444"/>
    <w:rsid w:val="00923CEE"/>
    <w:rsid w:val="009358B2"/>
    <w:rsid w:val="00937196"/>
    <w:rsid w:val="009504C5"/>
    <w:rsid w:val="00952C9F"/>
    <w:rsid w:val="00956D1F"/>
    <w:rsid w:val="00962BA9"/>
    <w:rsid w:val="00964F46"/>
    <w:rsid w:val="00972A13"/>
    <w:rsid w:val="00973E07"/>
    <w:rsid w:val="0097480A"/>
    <w:rsid w:val="0098583B"/>
    <w:rsid w:val="00992E18"/>
    <w:rsid w:val="00994738"/>
    <w:rsid w:val="00995DB4"/>
    <w:rsid w:val="00997177"/>
    <w:rsid w:val="009A0EE3"/>
    <w:rsid w:val="009A2F38"/>
    <w:rsid w:val="009A3A7A"/>
    <w:rsid w:val="009A4AFA"/>
    <w:rsid w:val="009A7903"/>
    <w:rsid w:val="009B52FF"/>
    <w:rsid w:val="009B6568"/>
    <w:rsid w:val="009B67EA"/>
    <w:rsid w:val="009B7528"/>
    <w:rsid w:val="009C1C18"/>
    <w:rsid w:val="009C65F0"/>
    <w:rsid w:val="009D3BBF"/>
    <w:rsid w:val="009D6A07"/>
    <w:rsid w:val="009D7584"/>
    <w:rsid w:val="009E0915"/>
    <w:rsid w:val="009E4900"/>
    <w:rsid w:val="009E75E2"/>
    <w:rsid w:val="009F05C1"/>
    <w:rsid w:val="009F0DDD"/>
    <w:rsid w:val="009F6E1B"/>
    <w:rsid w:val="00A0056F"/>
    <w:rsid w:val="00A0577B"/>
    <w:rsid w:val="00A13E7E"/>
    <w:rsid w:val="00A15221"/>
    <w:rsid w:val="00A157B5"/>
    <w:rsid w:val="00A15C55"/>
    <w:rsid w:val="00A178CC"/>
    <w:rsid w:val="00A20B3D"/>
    <w:rsid w:val="00A21EA0"/>
    <w:rsid w:val="00A24BFC"/>
    <w:rsid w:val="00A256BF"/>
    <w:rsid w:val="00A267E4"/>
    <w:rsid w:val="00A2732C"/>
    <w:rsid w:val="00A33D34"/>
    <w:rsid w:val="00A43F45"/>
    <w:rsid w:val="00A44010"/>
    <w:rsid w:val="00A44351"/>
    <w:rsid w:val="00A45042"/>
    <w:rsid w:val="00A45210"/>
    <w:rsid w:val="00A45742"/>
    <w:rsid w:val="00A46D86"/>
    <w:rsid w:val="00A50DF9"/>
    <w:rsid w:val="00A54D89"/>
    <w:rsid w:val="00A5735F"/>
    <w:rsid w:val="00A577E8"/>
    <w:rsid w:val="00A60BA2"/>
    <w:rsid w:val="00A71364"/>
    <w:rsid w:val="00A72A10"/>
    <w:rsid w:val="00A74F0C"/>
    <w:rsid w:val="00A757C2"/>
    <w:rsid w:val="00A759DE"/>
    <w:rsid w:val="00A814B7"/>
    <w:rsid w:val="00A81F8B"/>
    <w:rsid w:val="00A835C9"/>
    <w:rsid w:val="00A91962"/>
    <w:rsid w:val="00A93EAF"/>
    <w:rsid w:val="00A94418"/>
    <w:rsid w:val="00A9662D"/>
    <w:rsid w:val="00A96FD7"/>
    <w:rsid w:val="00A97D79"/>
    <w:rsid w:val="00AA738D"/>
    <w:rsid w:val="00AB0CC1"/>
    <w:rsid w:val="00AB20BF"/>
    <w:rsid w:val="00AB34BA"/>
    <w:rsid w:val="00AB5B06"/>
    <w:rsid w:val="00AB657C"/>
    <w:rsid w:val="00AB67A6"/>
    <w:rsid w:val="00AB6B10"/>
    <w:rsid w:val="00AB77FD"/>
    <w:rsid w:val="00AC4B94"/>
    <w:rsid w:val="00AC5468"/>
    <w:rsid w:val="00AC78AC"/>
    <w:rsid w:val="00AD5228"/>
    <w:rsid w:val="00AD58EE"/>
    <w:rsid w:val="00AD6DF7"/>
    <w:rsid w:val="00AE0DB0"/>
    <w:rsid w:val="00AE1244"/>
    <w:rsid w:val="00AE5C2D"/>
    <w:rsid w:val="00AE7A10"/>
    <w:rsid w:val="00AF0A08"/>
    <w:rsid w:val="00AF0EA0"/>
    <w:rsid w:val="00AF7683"/>
    <w:rsid w:val="00B006E2"/>
    <w:rsid w:val="00B121E5"/>
    <w:rsid w:val="00B2233C"/>
    <w:rsid w:val="00B24570"/>
    <w:rsid w:val="00B25225"/>
    <w:rsid w:val="00B256B4"/>
    <w:rsid w:val="00B25757"/>
    <w:rsid w:val="00B26FD6"/>
    <w:rsid w:val="00B31F20"/>
    <w:rsid w:val="00B35AD0"/>
    <w:rsid w:val="00B371A3"/>
    <w:rsid w:val="00B414B3"/>
    <w:rsid w:val="00B43965"/>
    <w:rsid w:val="00B4531A"/>
    <w:rsid w:val="00B467C4"/>
    <w:rsid w:val="00B51528"/>
    <w:rsid w:val="00B6094B"/>
    <w:rsid w:val="00B6311E"/>
    <w:rsid w:val="00B672F7"/>
    <w:rsid w:val="00B6736F"/>
    <w:rsid w:val="00B83016"/>
    <w:rsid w:val="00B830DD"/>
    <w:rsid w:val="00B845FD"/>
    <w:rsid w:val="00B8685E"/>
    <w:rsid w:val="00B9018A"/>
    <w:rsid w:val="00B914DD"/>
    <w:rsid w:val="00BA7616"/>
    <w:rsid w:val="00BB31AB"/>
    <w:rsid w:val="00BB496C"/>
    <w:rsid w:val="00BC0A4C"/>
    <w:rsid w:val="00BC2C96"/>
    <w:rsid w:val="00BC32A2"/>
    <w:rsid w:val="00BC36D3"/>
    <w:rsid w:val="00BC42EB"/>
    <w:rsid w:val="00BC723C"/>
    <w:rsid w:val="00BD1171"/>
    <w:rsid w:val="00BD2CEF"/>
    <w:rsid w:val="00BD424A"/>
    <w:rsid w:val="00BE065D"/>
    <w:rsid w:val="00BE134A"/>
    <w:rsid w:val="00BE7B9A"/>
    <w:rsid w:val="00BE7C6A"/>
    <w:rsid w:val="00BF0B3A"/>
    <w:rsid w:val="00BF35BE"/>
    <w:rsid w:val="00C005B1"/>
    <w:rsid w:val="00C046F5"/>
    <w:rsid w:val="00C06EE3"/>
    <w:rsid w:val="00C07646"/>
    <w:rsid w:val="00C1228F"/>
    <w:rsid w:val="00C157B7"/>
    <w:rsid w:val="00C15F1F"/>
    <w:rsid w:val="00C1674A"/>
    <w:rsid w:val="00C2067E"/>
    <w:rsid w:val="00C22766"/>
    <w:rsid w:val="00C246AB"/>
    <w:rsid w:val="00C3542E"/>
    <w:rsid w:val="00C371F0"/>
    <w:rsid w:val="00C378EB"/>
    <w:rsid w:val="00C4050E"/>
    <w:rsid w:val="00C42012"/>
    <w:rsid w:val="00C44868"/>
    <w:rsid w:val="00C45CC9"/>
    <w:rsid w:val="00C55C07"/>
    <w:rsid w:val="00C60C54"/>
    <w:rsid w:val="00C64811"/>
    <w:rsid w:val="00C6559D"/>
    <w:rsid w:val="00C67BBC"/>
    <w:rsid w:val="00C7028F"/>
    <w:rsid w:val="00C72385"/>
    <w:rsid w:val="00C76285"/>
    <w:rsid w:val="00C80230"/>
    <w:rsid w:val="00C83497"/>
    <w:rsid w:val="00C83787"/>
    <w:rsid w:val="00C862CD"/>
    <w:rsid w:val="00C92187"/>
    <w:rsid w:val="00C92746"/>
    <w:rsid w:val="00C977E9"/>
    <w:rsid w:val="00CA143C"/>
    <w:rsid w:val="00CA427B"/>
    <w:rsid w:val="00CB0B78"/>
    <w:rsid w:val="00CB0F19"/>
    <w:rsid w:val="00CB2002"/>
    <w:rsid w:val="00CB4312"/>
    <w:rsid w:val="00CC641A"/>
    <w:rsid w:val="00CD0F3F"/>
    <w:rsid w:val="00CD1EA7"/>
    <w:rsid w:val="00CD7B14"/>
    <w:rsid w:val="00CE64B2"/>
    <w:rsid w:val="00CE7FD1"/>
    <w:rsid w:val="00CF159C"/>
    <w:rsid w:val="00CF2E6C"/>
    <w:rsid w:val="00CF37FF"/>
    <w:rsid w:val="00CF461F"/>
    <w:rsid w:val="00CF5D6F"/>
    <w:rsid w:val="00D01B0A"/>
    <w:rsid w:val="00D02CC0"/>
    <w:rsid w:val="00D07611"/>
    <w:rsid w:val="00D1243A"/>
    <w:rsid w:val="00D135BF"/>
    <w:rsid w:val="00D141A3"/>
    <w:rsid w:val="00D175B8"/>
    <w:rsid w:val="00D21490"/>
    <w:rsid w:val="00D21977"/>
    <w:rsid w:val="00D253FC"/>
    <w:rsid w:val="00D26202"/>
    <w:rsid w:val="00D314EA"/>
    <w:rsid w:val="00D31B99"/>
    <w:rsid w:val="00D31E3C"/>
    <w:rsid w:val="00D36F0C"/>
    <w:rsid w:val="00D37509"/>
    <w:rsid w:val="00D4572C"/>
    <w:rsid w:val="00D53AF4"/>
    <w:rsid w:val="00D55861"/>
    <w:rsid w:val="00D55BD4"/>
    <w:rsid w:val="00D56069"/>
    <w:rsid w:val="00D702C4"/>
    <w:rsid w:val="00D746EC"/>
    <w:rsid w:val="00D75066"/>
    <w:rsid w:val="00D908DC"/>
    <w:rsid w:val="00D92410"/>
    <w:rsid w:val="00D924ED"/>
    <w:rsid w:val="00D9310F"/>
    <w:rsid w:val="00DA6ABB"/>
    <w:rsid w:val="00DA759F"/>
    <w:rsid w:val="00DB126A"/>
    <w:rsid w:val="00DB2789"/>
    <w:rsid w:val="00DB3D60"/>
    <w:rsid w:val="00DB40A5"/>
    <w:rsid w:val="00DD3290"/>
    <w:rsid w:val="00DD35AF"/>
    <w:rsid w:val="00DD7887"/>
    <w:rsid w:val="00DE04F6"/>
    <w:rsid w:val="00DE310B"/>
    <w:rsid w:val="00DE4151"/>
    <w:rsid w:val="00DF44BE"/>
    <w:rsid w:val="00E0087E"/>
    <w:rsid w:val="00E02307"/>
    <w:rsid w:val="00E02EBE"/>
    <w:rsid w:val="00E05E12"/>
    <w:rsid w:val="00E1114B"/>
    <w:rsid w:val="00E12E32"/>
    <w:rsid w:val="00E17291"/>
    <w:rsid w:val="00E220A2"/>
    <w:rsid w:val="00E226AC"/>
    <w:rsid w:val="00E241D6"/>
    <w:rsid w:val="00E25CD6"/>
    <w:rsid w:val="00E33934"/>
    <w:rsid w:val="00E34F68"/>
    <w:rsid w:val="00E352FE"/>
    <w:rsid w:val="00E36136"/>
    <w:rsid w:val="00E434A9"/>
    <w:rsid w:val="00E43E38"/>
    <w:rsid w:val="00E44CD2"/>
    <w:rsid w:val="00E46888"/>
    <w:rsid w:val="00E52408"/>
    <w:rsid w:val="00E539F0"/>
    <w:rsid w:val="00E55BE9"/>
    <w:rsid w:val="00E612D1"/>
    <w:rsid w:val="00E653E0"/>
    <w:rsid w:val="00E65DD3"/>
    <w:rsid w:val="00E72A70"/>
    <w:rsid w:val="00E73546"/>
    <w:rsid w:val="00E7401D"/>
    <w:rsid w:val="00E75549"/>
    <w:rsid w:val="00E76274"/>
    <w:rsid w:val="00E77CA0"/>
    <w:rsid w:val="00E87554"/>
    <w:rsid w:val="00E91CD4"/>
    <w:rsid w:val="00E97383"/>
    <w:rsid w:val="00EA5097"/>
    <w:rsid w:val="00EA5935"/>
    <w:rsid w:val="00EA6811"/>
    <w:rsid w:val="00EA6CDF"/>
    <w:rsid w:val="00EB0832"/>
    <w:rsid w:val="00EB4F3B"/>
    <w:rsid w:val="00EB72FB"/>
    <w:rsid w:val="00EC0B54"/>
    <w:rsid w:val="00EC0FAD"/>
    <w:rsid w:val="00EC2735"/>
    <w:rsid w:val="00EC33A3"/>
    <w:rsid w:val="00EC34F1"/>
    <w:rsid w:val="00EC5C66"/>
    <w:rsid w:val="00EC7DD9"/>
    <w:rsid w:val="00ED1A24"/>
    <w:rsid w:val="00ED6843"/>
    <w:rsid w:val="00EF17A0"/>
    <w:rsid w:val="00EF36F0"/>
    <w:rsid w:val="00F01EBC"/>
    <w:rsid w:val="00F065EE"/>
    <w:rsid w:val="00F105B4"/>
    <w:rsid w:val="00F15000"/>
    <w:rsid w:val="00F206E9"/>
    <w:rsid w:val="00F219BD"/>
    <w:rsid w:val="00F31EEF"/>
    <w:rsid w:val="00F37479"/>
    <w:rsid w:val="00F41836"/>
    <w:rsid w:val="00F4545B"/>
    <w:rsid w:val="00F47797"/>
    <w:rsid w:val="00F5087D"/>
    <w:rsid w:val="00F50EF3"/>
    <w:rsid w:val="00F51A25"/>
    <w:rsid w:val="00F63B0A"/>
    <w:rsid w:val="00F66BD7"/>
    <w:rsid w:val="00F6797C"/>
    <w:rsid w:val="00F67FDA"/>
    <w:rsid w:val="00F7084A"/>
    <w:rsid w:val="00F711B2"/>
    <w:rsid w:val="00F72456"/>
    <w:rsid w:val="00F73966"/>
    <w:rsid w:val="00F75524"/>
    <w:rsid w:val="00F769CD"/>
    <w:rsid w:val="00F831A1"/>
    <w:rsid w:val="00F836A7"/>
    <w:rsid w:val="00F8604A"/>
    <w:rsid w:val="00F866C5"/>
    <w:rsid w:val="00F87644"/>
    <w:rsid w:val="00F93761"/>
    <w:rsid w:val="00F93DA1"/>
    <w:rsid w:val="00F957E7"/>
    <w:rsid w:val="00F96DAA"/>
    <w:rsid w:val="00FA1703"/>
    <w:rsid w:val="00FA1E12"/>
    <w:rsid w:val="00FA4C28"/>
    <w:rsid w:val="00FA771A"/>
    <w:rsid w:val="00FB3156"/>
    <w:rsid w:val="00FC33BF"/>
    <w:rsid w:val="00FC4BC8"/>
    <w:rsid w:val="00FD2757"/>
    <w:rsid w:val="00FD42E7"/>
    <w:rsid w:val="00FD6CC8"/>
    <w:rsid w:val="00FD73E0"/>
    <w:rsid w:val="00FE1D05"/>
    <w:rsid w:val="00FE5CB2"/>
    <w:rsid w:val="00FF3A10"/>
    <w:rsid w:val="00FF48E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404FD"/>
  <w15:docId w15:val="{3AF58973-219F-469D-AC9E-3DF3DC3B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CD4"/>
    <w:pPr>
      <w:jc w:val="left"/>
    </w:pPr>
    <w:rPr>
      <w:rFonts w:ascii="Arial" w:eastAsia="Times New Roman" w:hAnsi="Arial" w:cs="Times New Roman"/>
      <w:sz w:val="24"/>
      <w:szCs w:val="24"/>
      <w:lang w:val="en-US"/>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594C99"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594C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3"/>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3"/>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3"/>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3"/>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3"/>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3"/>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3"/>
      </w:numPr>
      <w:spacing w:after="240"/>
      <w:ind w:left="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4"/>
      </w:numPr>
    </w:pPr>
    <w:rPr>
      <w:rFonts w:ascii="Arial" w:hAnsi="Arial" w:cs="Arial"/>
      <w:sz w:val="20"/>
      <w:szCs w:val="20"/>
    </w:rPr>
  </w:style>
  <w:style w:type="paragraph" w:customStyle="1" w:styleId="BB-Bullet2Legal">
    <w:name w:val="BB-Bullet2(Legal)"/>
    <w:uiPriority w:val="21"/>
    <w:rsid w:val="002E42CE"/>
    <w:pPr>
      <w:numPr>
        <w:ilvl w:val="1"/>
        <w:numId w:val="4"/>
      </w:numPr>
    </w:pPr>
    <w:rPr>
      <w:rFonts w:ascii="Arial" w:hAnsi="Arial" w:cs="Arial"/>
      <w:sz w:val="20"/>
      <w:szCs w:val="20"/>
    </w:rPr>
  </w:style>
  <w:style w:type="paragraph" w:customStyle="1" w:styleId="BB-Bullet3Legal">
    <w:name w:val="BB-Bullet3(Legal)"/>
    <w:uiPriority w:val="22"/>
    <w:rsid w:val="002E42CE"/>
    <w:pPr>
      <w:numPr>
        <w:ilvl w:val="2"/>
        <w:numId w:val="4"/>
      </w:numPr>
    </w:pPr>
    <w:rPr>
      <w:rFonts w:ascii="Arial" w:hAnsi="Arial" w:cs="Arial"/>
      <w:sz w:val="20"/>
      <w:szCs w:val="20"/>
    </w:rPr>
  </w:style>
  <w:style w:type="paragraph" w:customStyle="1" w:styleId="BB-Bullet4Legal">
    <w:name w:val="BB-Bullet4(Legal)"/>
    <w:uiPriority w:val="23"/>
    <w:rsid w:val="002E42CE"/>
    <w:pPr>
      <w:numPr>
        <w:ilvl w:val="3"/>
        <w:numId w:val="4"/>
      </w:numPr>
    </w:pPr>
    <w:rPr>
      <w:rFonts w:ascii="Arial" w:hAnsi="Arial" w:cs="Arial"/>
      <w:sz w:val="20"/>
      <w:szCs w:val="20"/>
    </w:rPr>
  </w:style>
  <w:style w:type="paragraph" w:customStyle="1" w:styleId="BB-Bullet5Legal">
    <w:name w:val="BB-Bullet5(Legal)"/>
    <w:uiPriority w:val="24"/>
    <w:rsid w:val="002E42CE"/>
    <w:pPr>
      <w:numPr>
        <w:ilvl w:val="4"/>
        <w:numId w:val="4"/>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594C99"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594C99"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1Legal">
    <w:name w:val="BB-DefNumber1(Legal)"/>
    <w:rsid w:val="002E42CE"/>
    <w:pPr>
      <w:numPr>
        <w:ilvl w:val="1"/>
        <w:numId w:val="5"/>
      </w:numPr>
      <w:spacing w:after="240"/>
    </w:pPr>
    <w:rPr>
      <w:rFonts w:ascii="Arial" w:hAnsi="Arial" w:cs="Arial"/>
      <w:sz w:val="20"/>
      <w:szCs w:val="20"/>
    </w:rPr>
  </w:style>
  <w:style w:type="paragraph" w:customStyle="1" w:styleId="BB-DefinitionLegal">
    <w:name w:val="BB-Definition(Legal)"/>
    <w:rsid w:val="002E42CE"/>
    <w:pPr>
      <w:numPr>
        <w:numId w:val="5"/>
      </w:numPr>
      <w:tabs>
        <w:tab w:val="left" w:pos="720"/>
      </w:tabs>
      <w:spacing w:after="240"/>
    </w:pPr>
    <w:rPr>
      <w:rFonts w:ascii="Arial" w:hAnsi="Arial" w:cs="Arial"/>
      <w:b/>
      <w:sz w:val="20"/>
      <w:szCs w:val="20"/>
    </w:rPr>
  </w:style>
  <w:style w:type="paragraph" w:customStyle="1" w:styleId="BB-PartiesLegal">
    <w:name w:val="BB-Parties(Legal)"/>
    <w:rsid w:val="002E42CE"/>
    <w:pPr>
      <w:numPr>
        <w:numId w:val="6"/>
      </w:numPr>
      <w:spacing w:after="240"/>
    </w:pPr>
    <w:rPr>
      <w:rFonts w:ascii="Arial" w:hAnsi="Arial" w:cs="Arial"/>
      <w:b/>
      <w:sz w:val="20"/>
      <w:szCs w:val="20"/>
    </w:rPr>
  </w:style>
  <w:style w:type="paragraph" w:customStyle="1" w:styleId="BB-RecitalsLegal">
    <w:name w:val="BB-Recitals(Legal)"/>
    <w:rsid w:val="002E42CE"/>
    <w:pPr>
      <w:numPr>
        <w:numId w:val="7"/>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EA6CDF"/>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8"/>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A78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7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4530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45305" w:themeFill="accent6" w:themeFillShade="BF"/>
      </w:tcPr>
    </w:tblStylePr>
    <w:tblStylePr w:type="band1Vert">
      <w:tblPr/>
      <w:tcPr>
        <w:tcBorders>
          <w:top w:val="nil"/>
          <w:left w:val="nil"/>
          <w:bottom w:val="nil"/>
          <w:right w:val="nil"/>
          <w:insideH w:val="nil"/>
          <w:insideV w:val="nil"/>
        </w:tcBorders>
        <w:shd w:val="clear" w:color="auto" w:fill="D45305" w:themeFill="accent6" w:themeFillShade="BF"/>
      </w:tcPr>
    </w:tblStylePr>
    <w:tblStylePr w:type="band1Horz">
      <w:tblPr/>
      <w:tcPr>
        <w:tcBorders>
          <w:top w:val="nil"/>
          <w:left w:val="nil"/>
          <w:bottom w:val="nil"/>
          <w:right w:val="nil"/>
          <w:insideH w:val="nil"/>
          <w:insideV w:val="nil"/>
        </w:tcBorders>
        <w:shd w:val="clear" w:color="auto" w:fill="D45305"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594C99" w:themeColor="accent1"/>
        <w:bottom w:val="single" w:sz="4" w:space="0" w:color="594C99" w:themeColor="accent1"/>
        <w:right w:val="single" w:sz="4" w:space="0" w:color="594C99" w:themeColor="accent1"/>
        <w:insideH w:val="single" w:sz="4" w:space="0" w:color="FFFFFF" w:themeColor="background1"/>
        <w:insideV w:val="single" w:sz="4" w:space="0" w:color="FFFFFF" w:themeColor="background1"/>
      </w:tblBorders>
    </w:tblPr>
    <w:tcPr>
      <w:shd w:val="clear" w:color="auto" w:fill="EEECF5" w:themeFill="accen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2D5B" w:themeFill="accent1" w:themeFillShade="99"/>
      </w:tcPr>
    </w:tblStylePr>
    <w:tblStylePr w:type="firstCol">
      <w:rPr>
        <w:color w:val="FFFFFF" w:themeColor="background1"/>
      </w:rPr>
      <w:tblPr/>
      <w:tcPr>
        <w:tcBorders>
          <w:top w:val="nil"/>
          <w:left w:val="nil"/>
          <w:bottom w:val="nil"/>
          <w:right w:val="nil"/>
          <w:insideH w:val="single" w:sz="4" w:space="0" w:color="352D5B" w:themeColor="accent1" w:themeShade="99"/>
          <w:insideV w:val="nil"/>
        </w:tcBorders>
        <w:shd w:val="clear" w:color="auto" w:fill="352D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2D5B" w:themeFill="accent1" w:themeFillShade="99"/>
      </w:tcPr>
    </w:tblStylePr>
    <w:tblStylePr w:type="band1Vert">
      <w:tblPr/>
      <w:tcPr>
        <w:shd w:val="clear" w:color="auto" w:fill="BAB3D9" w:themeFill="accent1" w:themeFillTint="66"/>
      </w:tcPr>
    </w:tblStylePr>
    <w:tblStylePr w:type="band1Horz">
      <w:tblPr/>
      <w:tcPr>
        <w:shd w:val="clear" w:color="auto" w:fill="A9A1D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E32589" w:themeColor="accent2"/>
        <w:bottom w:val="single" w:sz="4" w:space="0" w:color="E32589" w:themeColor="accent2"/>
        <w:right w:val="single" w:sz="4" w:space="0" w:color="E32589" w:themeColor="accent2"/>
        <w:insideH w:val="single" w:sz="4" w:space="0" w:color="FFFFFF" w:themeColor="background1"/>
        <w:insideV w:val="single" w:sz="4" w:space="0" w:color="FFFFFF" w:themeColor="background1"/>
      </w:tblBorders>
    </w:tblPr>
    <w:tcPr>
      <w:shd w:val="clear" w:color="auto" w:fill="FCE9F3" w:themeFill="accent2"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1252" w:themeFill="accent2" w:themeFillShade="99"/>
      </w:tcPr>
    </w:tblStylePr>
    <w:tblStylePr w:type="firstCol">
      <w:rPr>
        <w:color w:val="FFFFFF" w:themeColor="background1"/>
      </w:rPr>
      <w:tblPr/>
      <w:tcPr>
        <w:tcBorders>
          <w:top w:val="nil"/>
          <w:left w:val="nil"/>
          <w:bottom w:val="nil"/>
          <w:right w:val="nil"/>
          <w:insideH w:val="single" w:sz="4" w:space="0" w:color="8C1252" w:themeColor="accent2" w:themeShade="99"/>
          <w:insideV w:val="nil"/>
        </w:tcBorders>
        <w:shd w:val="clear" w:color="auto" w:fill="8C125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1252" w:themeFill="accent2" w:themeFillShade="99"/>
      </w:tcPr>
    </w:tblStylePr>
    <w:tblStylePr w:type="band1Vert">
      <w:tblPr/>
      <w:tcPr>
        <w:shd w:val="clear" w:color="auto" w:fill="F3A7CF" w:themeFill="accent2" w:themeFillTint="66"/>
      </w:tcPr>
    </w:tblStylePr>
    <w:tblStylePr w:type="band1Horz">
      <w:tblPr/>
      <w:tcPr>
        <w:shd w:val="clear" w:color="auto" w:fill="F192C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322D5F" w:themeColor="accent4"/>
        <w:left w:val="single" w:sz="4" w:space="0" w:color="91BA4B" w:themeColor="accent3"/>
        <w:bottom w:val="single" w:sz="4" w:space="0" w:color="91BA4B" w:themeColor="accent3"/>
        <w:right w:val="single" w:sz="4" w:space="0" w:color="91BA4B" w:themeColor="accent3"/>
        <w:insideH w:val="single" w:sz="4" w:space="0" w:color="FFFFFF" w:themeColor="background1"/>
        <w:insideV w:val="single" w:sz="4" w:space="0" w:color="FFFFFF" w:themeColor="background1"/>
      </w:tblBorders>
    </w:tblPr>
    <w:tcPr>
      <w:shd w:val="clear" w:color="auto" w:fill="F4F8ED" w:themeFill="accent3" w:themeFillTint="19"/>
    </w:tcPr>
    <w:tblStylePr w:type="firstRow">
      <w:rPr>
        <w:b/>
        <w:bCs/>
      </w:rPr>
      <w:tblPr/>
      <w:tcPr>
        <w:tcBorders>
          <w:top w:val="nil"/>
          <w:left w:val="nil"/>
          <w:bottom w:val="single" w:sz="24" w:space="0" w:color="322D5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12B" w:themeFill="accent3" w:themeFillShade="99"/>
      </w:tcPr>
    </w:tblStylePr>
    <w:tblStylePr w:type="firstCol">
      <w:rPr>
        <w:color w:val="FFFFFF" w:themeColor="background1"/>
      </w:rPr>
      <w:tblPr/>
      <w:tcPr>
        <w:tcBorders>
          <w:top w:val="nil"/>
          <w:left w:val="nil"/>
          <w:bottom w:val="nil"/>
          <w:right w:val="nil"/>
          <w:insideH w:val="single" w:sz="4" w:space="0" w:color="57712B" w:themeColor="accent3" w:themeShade="99"/>
          <w:insideV w:val="nil"/>
        </w:tcBorders>
        <w:shd w:val="clear" w:color="auto" w:fill="5771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712B" w:themeFill="accent3" w:themeFillShade="99"/>
      </w:tcPr>
    </w:tblStylePr>
    <w:tblStylePr w:type="band1Vert">
      <w:tblPr/>
      <w:tcPr>
        <w:shd w:val="clear" w:color="auto" w:fill="D2E3B6" w:themeFill="accent3" w:themeFillTint="66"/>
      </w:tcPr>
    </w:tblStylePr>
    <w:tblStylePr w:type="band1Horz">
      <w:tblPr/>
      <w:tcPr>
        <w:shd w:val="clear" w:color="auto" w:fill="C7DCA5"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ACCB78" w:themeColor="accent3" w:themeTint="BF"/>
        <w:left w:val="single" w:sz="8" w:space="0" w:color="ACCB78" w:themeColor="accent3" w:themeTint="BF"/>
        <w:bottom w:val="single" w:sz="8" w:space="0" w:color="ACCB78" w:themeColor="accent3" w:themeTint="BF"/>
        <w:right w:val="single" w:sz="8" w:space="0" w:color="ACCB78" w:themeColor="accent3" w:themeTint="BF"/>
        <w:insideH w:val="single" w:sz="8" w:space="0" w:color="ACCB78" w:themeColor="accent3" w:themeTint="BF"/>
        <w:insideV w:val="single" w:sz="8" w:space="0" w:color="ACCB78" w:themeColor="accent3" w:themeTint="BF"/>
      </w:tblBorders>
    </w:tblPr>
    <w:tcPr>
      <w:shd w:val="clear" w:color="auto" w:fill="E3EED2" w:themeFill="accent3" w:themeFillTint="3F"/>
    </w:tcPr>
    <w:tblStylePr w:type="firstRow">
      <w:rPr>
        <w:b/>
        <w:bCs/>
      </w:rPr>
    </w:tblStylePr>
    <w:tblStylePr w:type="lastRow">
      <w:rPr>
        <w:b/>
        <w:bCs/>
      </w:rPr>
      <w:tblPr/>
      <w:tcPr>
        <w:tcBorders>
          <w:top w:val="single" w:sz="18" w:space="0" w:color="ACCB78" w:themeColor="accent3" w:themeTint="BF"/>
        </w:tcBorders>
      </w:tcPr>
    </w:tblStylePr>
    <w:tblStylePr w:type="firstCol">
      <w:rPr>
        <w:b/>
        <w:bCs/>
      </w:rPr>
    </w:tblStylePr>
    <w:tblStylePr w:type="lastCol">
      <w:rPr>
        <w:b/>
        <w:bCs/>
      </w:rPr>
    </w:tblStylePr>
    <w:tblStylePr w:type="band1Vert">
      <w:tblPr/>
      <w:tcPr>
        <w:shd w:val="clear" w:color="auto" w:fill="C7DCA5" w:themeFill="accent3" w:themeFillTint="7F"/>
      </w:tcPr>
    </w:tblStylePr>
    <w:tblStylePr w:type="band1Horz">
      <w:tblPr/>
      <w:tcPr>
        <w:shd w:val="clear" w:color="auto" w:fill="C7DCA5"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1BA4B" w:themeColor="accent3"/>
      </w:pBdr>
    </w:pPr>
    <w:rPr>
      <w:rFonts w:ascii="Arial" w:hAnsi="Arial" w:cs="Arial"/>
      <w:sz w:val="20"/>
      <w:szCs w:val="20"/>
    </w:rPr>
  </w:style>
  <w:style w:type="paragraph" w:customStyle="1" w:styleId="BB-DefNumber2Legal">
    <w:name w:val="BB-DefNumber2(Legal)"/>
    <w:uiPriority w:val="99"/>
    <w:rsid w:val="00E76274"/>
    <w:pPr>
      <w:numPr>
        <w:ilvl w:val="2"/>
        <w:numId w:val="5"/>
      </w:numPr>
    </w:pPr>
    <w:rPr>
      <w:rFonts w:ascii="Arial" w:hAnsi="Arial" w:cs="Arial"/>
      <w:sz w:val="20"/>
      <w:szCs w:val="20"/>
    </w:rPr>
  </w:style>
  <w:style w:type="character" w:styleId="PlaceholderText">
    <w:name w:val="Placeholder Text"/>
    <w:basedOn w:val="DefaultParagraphFont"/>
    <w:uiPriority w:val="99"/>
    <w:semiHidden/>
    <w:rsid w:val="001B69FA"/>
    <w:rPr>
      <w:color w:val="808080"/>
    </w:rPr>
  </w:style>
  <w:style w:type="paragraph" w:customStyle="1" w:styleId="BBLogoPublicBWcursorpostn">
    <w:name w:val="BBLogoPublic(B&amp;W) (cursor postn)"/>
    <w:rsid w:val="00D36F0C"/>
    <w:rPr>
      <w:rFonts w:ascii="Arial" w:hAnsi="Arial" w:cs="Arial"/>
      <w:sz w:val="20"/>
      <w:szCs w:val="20"/>
    </w:rPr>
  </w:style>
  <w:style w:type="character" w:styleId="CommentReference">
    <w:name w:val="annotation reference"/>
    <w:basedOn w:val="DefaultParagraphFont"/>
    <w:uiPriority w:val="99"/>
    <w:semiHidden/>
    <w:unhideWhenUsed/>
    <w:rsid w:val="00B672F7"/>
    <w:rPr>
      <w:sz w:val="16"/>
      <w:szCs w:val="16"/>
    </w:rPr>
  </w:style>
  <w:style w:type="paragraph" w:styleId="CommentText">
    <w:name w:val="annotation text"/>
    <w:basedOn w:val="Normal"/>
    <w:link w:val="CommentTextChar"/>
    <w:uiPriority w:val="99"/>
    <w:unhideWhenUsed/>
    <w:rsid w:val="00B672F7"/>
    <w:rPr>
      <w:sz w:val="20"/>
      <w:szCs w:val="20"/>
    </w:rPr>
  </w:style>
  <w:style w:type="character" w:customStyle="1" w:styleId="CommentTextChar">
    <w:name w:val="Comment Text Char"/>
    <w:basedOn w:val="DefaultParagraphFont"/>
    <w:link w:val="CommentText"/>
    <w:uiPriority w:val="99"/>
    <w:rsid w:val="00B672F7"/>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672F7"/>
    <w:rPr>
      <w:b/>
      <w:bCs/>
    </w:rPr>
  </w:style>
  <w:style w:type="character" w:customStyle="1" w:styleId="CommentSubjectChar">
    <w:name w:val="Comment Subject Char"/>
    <w:basedOn w:val="CommentTextChar"/>
    <w:link w:val="CommentSubject"/>
    <w:uiPriority w:val="99"/>
    <w:semiHidden/>
    <w:rsid w:val="00B672F7"/>
    <w:rPr>
      <w:rFonts w:ascii="Arial" w:eastAsia="Times New Roman" w:hAnsi="Arial" w:cs="Times New Roman"/>
      <w:b/>
      <w:bCs/>
      <w:sz w:val="20"/>
      <w:szCs w:val="20"/>
      <w:lang w:val="en-US"/>
    </w:rPr>
  </w:style>
  <w:style w:type="paragraph" w:styleId="NormalWeb">
    <w:name w:val="Normal (Web)"/>
    <w:basedOn w:val="Normal"/>
    <w:uiPriority w:val="99"/>
    <w:semiHidden/>
    <w:unhideWhenUsed/>
    <w:rsid w:val="00B83016"/>
    <w:rPr>
      <w:rFonts w:ascii="Times New Roman" w:hAnsi="Times New Roman"/>
    </w:rPr>
  </w:style>
  <w:style w:type="character" w:styleId="Strong">
    <w:name w:val="Strong"/>
    <w:qFormat/>
    <w:rsid w:val="00B83016"/>
    <w:rPr>
      <w:b/>
      <w:bCs/>
    </w:rPr>
  </w:style>
  <w:style w:type="paragraph" w:customStyle="1" w:styleId="Level1">
    <w:name w:val="Level 1"/>
    <w:basedOn w:val="Normal"/>
    <w:qFormat/>
    <w:rsid w:val="00B83016"/>
    <w:pPr>
      <w:numPr>
        <w:numId w:val="14"/>
      </w:numPr>
      <w:spacing w:after="240"/>
      <w:jc w:val="both"/>
      <w:outlineLvl w:val="0"/>
    </w:pPr>
    <w:rPr>
      <w:rFonts w:ascii="Verdana" w:hAnsi="Verdana"/>
      <w:sz w:val="18"/>
      <w:szCs w:val="18"/>
      <w:lang w:val="en-GB" w:eastAsia="zh-CN"/>
    </w:rPr>
  </w:style>
  <w:style w:type="paragraph" w:customStyle="1" w:styleId="Level2">
    <w:name w:val="Level 2"/>
    <w:basedOn w:val="Normal"/>
    <w:qFormat/>
    <w:rsid w:val="00B83016"/>
    <w:pPr>
      <w:numPr>
        <w:ilvl w:val="1"/>
        <w:numId w:val="14"/>
      </w:numPr>
      <w:spacing w:after="240"/>
      <w:jc w:val="both"/>
      <w:outlineLvl w:val="1"/>
    </w:pPr>
    <w:rPr>
      <w:rFonts w:ascii="Verdana" w:hAnsi="Verdana"/>
      <w:sz w:val="18"/>
      <w:szCs w:val="18"/>
      <w:lang w:val="en-GB" w:eastAsia="zh-CN"/>
    </w:rPr>
  </w:style>
  <w:style w:type="paragraph" w:customStyle="1" w:styleId="Level3">
    <w:name w:val="Level 3"/>
    <w:basedOn w:val="Normal"/>
    <w:qFormat/>
    <w:rsid w:val="00B83016"/>
    <w:pPr>
      <w:numPr>
        <w:ilvl w:val="2"/>
        <w:numId w:val="14"/>
      </w:numPr>
      <w:spacing w:after="240"/>
      <w:jc w:val="both"/>
      <w:outlineLvl w:val="2"/>
    </w:pPr>
    <w:rPr>
      <w:rFonts w:ascii="Verdana" w:hAnsi="Verdana"/>
      <w:sz w:val="18"/>
      <w:szCs w:val="18"/>
      <w:lang w:val="en-GB" w:eastAsia="zh-CN"/>
    </w:rPr>
  </w:style>
  <w:style w:type="paragraph" w:customStyle="1" w:styleId="Level4">
    <w:name w:val="Level 4"/>
    <w:basedOn w:val="Normal"/>
    <w:qFormat/>
    <w:rsid w:val="00B83016"/>
    <w:pPr>
      <w:numPr>
        <w:ilvl w:val="3"/>
        <w:numId w:val="14"/>
      </w:numPr>
      <w:spacing w:after="240"/>
      <w:jc w:val="both"/>
      <w:outlineLvl w:val="3"/>
    </w:pPr>
    <w:rPr>
      <w:rFonts w:ascii="Verdana" w:hAnsi="Verdana"/>
      <w:sz w:val="18"/>
      <w:szCs w:val="18"/>
      <w:lang w:val="en-GB" w:eastAsia="zh-CN"/>
    </w:rPr>
  </w:style>
  <w:style w:type="paragraph" w:customStyle="1" w:styleId="Level5">
    <w:name w:val="Level 5"/>
    <w:basedOn w:val="Normal"/>
    <w:qFormat/>
    <w:rsid w:val="00B83016"/>
    <w:pPr>
      <w:numPr>
        <w:ilvl w:val="4"/>
        <w:numId w:val="14"/>
      </w:numPr>
      <w:spacing w:after="240"/>
      <w:jc w:val="both"/>
      <w:outlineLvl w:val="4"/>
    </w:pPr>
    <w:rPr>
      <w:rFonts w:ascii="Verdana" w:hAnsi="Verdana"/>
      <w:sz w:val="18"/>
      <w:szCs w:val="18"/>
      <w:lang w:val="en-GB" w:eastAsia="zh-CN"/>
    </w:rPr>
  </w:style>
  <w:style w:type="paragraph" w:styleId="Revision">
    <w:name w:val="Revision"/>
    <w:hidden/>
    <w:uiPriority w:val="99"/>
    <w:semiHidden/>
    <w:rsid w:val="00B31F20"/>
    <w:pPr>
      <w:jc w:val="left"/>
    </w:pPr>
    <w:rPr>
      <w:rFonts w:ascii="Arial" w:eastAsia="Times New Roman" w:hAnsi="Arial" w:cs="Times New Roman"/>
      <w:sz w:val="24"/>
      <w:szCs w:val="24"/>
      <w:lang w:val="en-US"/>
    </w:rPr>
  </w:style>
  <w:style w:type="paragraph" w:customStyle="1" w:styleId="TehdesignoftheBB-Level3Legal">
    <w:name w:val="Teh design of the BB-Level3(Legal)"/>
    <w:basedOn w:val="BB-Level3Legal"/>
    <w:rsid w:val="002615BA"/>
    <w:pPr>
      <w:numPr>
        <w:ilvl w:val="0"/>
        <w:numId w:val="0"/>
      </w:numPr>
    </w:pPr>
  </w:style>
  <w:style w:type="paragraph" w:customStyle="1" w:styleId="OptionsBB-Level3Legal">
    <w:name w:val="Options BB-Level3(Legal)"/>
    <w:basedOn w:val="BB-Level3Legal"/>
    <w:rsid w:val="00DB3D60"/>
    <w:pPr>
      <w:numPr>
        <w:ilvl w:val="0"/>
        <w:numId w:val="0"/>
      </w:numPr>
    </w:pPr>
  </w:style>
  <w:style w:type="paragraph" w:customStyle="1" w:styleId="TheCouBB-Level2Legal">
    <w:name w:val="The CouBB-Level2(Legal)"/>
    <w:basedOn w:val="BB-Level2Legal"/>
    <w:rsid w:val="003D3D32"/>
  </w:style>
  <w:style w:type="paragraph" w:customStyle="1" w:styleId="DisucsBB-Level2Legal">
    <w:name w:val="DisucsBB-Level2(Legal)"/>
    <w:basedOn w:val="BB-Level2Legal"/>
    <w:rsid w:val="00B51528"/>
  </w:style>
  <w:style w:type="paragraph" w:customStyle="1" w:styleId="H1">
    <w:name w:val="H1"/>
    <w:next w:val="Normal"/>
    <w:qFormat/>
    <w:rsid w:val="000E3BA5"/>
    <w:pPr>
      <w:keepNext/>
      <w:keepLines/>
      <w:numPr>
        <w:numId w:val="40"/>
      </w:numPr>
      <w:ind w:left="907" w:hanging="907"/>
      <w:jc w:val="left"/>
      <w:outlineLvl w:val="0"/>
    </w:pPr>
    <w:rPr>
      <w:rFonts w:ascii="Arial" w:hAnsi="Arial"/>
      <w:color w:val="000000" w:themeColor="text1"/>
      <w:sz w:val="36"/>
      <w:szCs w:val="28"/>
    </w:rPr>
  </w:style>
  <w:style w:type="paragraph" w:customStyle="1" w:styleId="H2">
    <w:name w:val="H2"/>
    <w:next w:val="Normal"/>
    <w:link w:val="H2Char"/>
    <w:qFormat/>
    <w:rsid w:val="000E3BA5"/>
    <w:pPr>
      <w:keepNext/>
      <w:keepLines/>
      <w:numPr>
        <w:ilvl w:val="1"/>
        <w:numId w:val="40"/>
      </w:numPr>
      <w:spacing w:after="240"/>
      <w:ind w:left="907" w:hanging="907"/>
      <w:outlineLvl w:val="1"/>
    </w:pPr>
    <w:rPr>
      <w:rFonts w:ascii="Arial" w:hAnsi="Arial"/>
      <w:color w:val="002244"/>
      <w:sz w:val="20"/>
      <w:szCs w:val="24"/>
    </w:rPr>
  </w:style>
  <w:style w:type="paragraph" w:customStyle="1" w:styleId="H3">
    <w:name w:val="H3"/>
    <w:next w:val="Normal"/>
    <w:qFormat/>
    <w:rsid w:val="000E3BA5"/>
    <w:pPr>
      <w:keepNext/>
      <w:keepLines/>
      <w:numPr>
        <w:ilvl w:val="2"/>
        <w:numId w:val="40"/>
      </w:numPr>
      <w:spacing w:after="240"/>
      <w:ind w:left="907" w:hanging="907"/>
      <w:jc w:val="left"/>
    </w:pPr>
    <w:rPr>
      <w:rFonts w:ascii="Arial" w:hAnsi="Arial"/>
      <w:color w:val="002244"/>
      <w:sz w:val="20"/>
      <w:szCs w:val="24"/>
    </w:rPr>
  </w:style>
  <w:style w:type="character" w:customStyle="1" w:styleId="H2Char">
    <w:name w:val="H2 Char"/>
    <w:basedOn w:val="DefaultParagraphFont"/>
    <w:link w:val="H2"/>
    <w:rsid w:val="000E3BA5"/>
    <w:rPr>
      <w:rFonts w:ascii="Arial" w:hAnsi="Arial"/>
      <w:color w:val="002244"/>
      <w:sz w:val="20"/>
      <w:szCs w:val="24"/>
    </w:rPr>
  </w:style>
  <w:style w:type="character" w:styleId="UnresolvedMention">
    <w:name w:val="Unresolved Mention"/>
    <w:basedOn w:val="DefaultParagraphFont"/>
    <w:uiPriority w:val="99"/>
    <w:semiHidden/>
    <w:unhideWhenUsed/>
    <w:rsid w:val="0022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99394">
      <w:bodyDiv w:val="1"/>
      <w:marLeft w:val="0"/>
      <w:marRight w:val="0"/>
      <w:marTop w:val="0"/>
      <w:marBottom w:val="0"/>
      <w:divBdr>
        <w:top w:val="none" w:sz="0" w:space="0" w:color="auto"/>
        <w:left w:val="none" w:sz="0" w:space="0" w:color="auto"/>
        <w:bottom w:val="none" w:sz="0" w:space="0" w:color="auto"/>
        <w:right w:val="none" w:sz="0" w:space="0" w:color="auto"/>
      </w:divBdr>
    </w:div>
    <w:div w:id="223412486">
      <w:bodyDiv w:val="1"/>
      <w:marLeft w:val="0"/>
      <w:marRight w:val="0"/>
      <w:marTop w:val="0"/>
      <w:marBottom w:val="0"/>
      <w:divBdr>
        <w:top w:val="none" w:sz="0" w:space="0" w:color="auto"/>
        <w:left w:val="none" w:sz="0" w:space="0" w:color="auto"/>
        <w:bottom w:val="none" w:sz="0" w:space="0" w:color="auto"/>
        <w:right w:val="none" w:sz="0" w:space="0" w:color="auto"/>
      </w:divBdr>
    </w:div>
    <w:div w:id="312027120">
      <w:bodyDiv w:val="1"/>
      <w:marLeft w:val="0"/>
      <w:marRight w:val="0"/>
      <w:marTop w:val="0"/>
      <w:marBottom w:val="0"/>
      <w:divBdr>
        <w:top w:val="none" w:sz="0" w:space="0" w:color="auto"/>
        <w:left w:val="none" w:sz="0" w:space="0" w:color="auto"/>
        <w:bottom w:val="none" w:sz="0" w:space="0" w:color="auto"/>
        <w:right w:val="none" w:sz="0" w:space="0" w:color="auto"/>
      </w:divBdr>
    </w:div>
    <w:div w:id="509103617">
      <w:bodyDiv w:val="1"/>
      <w:marLeft w:val="0"/>
      <w:marRight w:val="0"/>
      <w:marTop w:val="0"/>
      <w:marBottom w:val="0"/>
      <w:divBdr>
        <w:top w:val="none" w:sz="0" w:space="0" w:color="auto"/>
        <w:left w:val="none" w:sz="0" w:space="0" w:color="auto"/>
        <w:bottom w:val="none" w:sz="0" w:space="0" w:color="auto"/>
        <w:right w:val="none" w:sz="0" w:space="0" w:color="auto"/>
      </w:divBdr>
    </w:div>
    <w:div w:id="639269987">
      <w:bodyDiv w:val="1"/>
      <w:marLeft w:val="0"/>
      <w:marRight w:val="0"/>
      <w:marTop w:val="0"/>
      <w:marBottom w:val="0"/>
      <w:divBdr>
        <w:top w:val="none" w:sz="0" w:space="0" w:color="auto"/>
        <w:left w:val="none" w:sz="0" w:space="0" w:color="auto"/>
        <w:bottom w:val="none" w:sz="0" w:space="0" w:color="auto"/>
        <w:right w:val="none" w:sz="0" w:space="0" w:color="auto"/>
      </w:divBdr>
    </w:div>
    <w:div w:id="668362386">
      <w:bodyDiv w:val="1"/>
      <w:marLeft w:val="0"/>
      <w:marRight w:val="0"/>
      <w:marTop w:val="0"/>
      <w:marBottom w:val="0"/>
      <w:divBdr>
        <w:top w:val="none" w:sz="0" w:space="0" w:color="auto"/>
        <w:left w:val="none" w:sz="0" w:space="0" w:color="auto"/>
        <w:bottom w:val="none" w:sz="0" w:space="0" w:color="auto"/>
        <w:right w:val="none" w:sz="0" w:space="0" w:color="auto"/>
      </w:divBdr>
    </w:div>
    <w:div w:id="717164992">
      <w:bodyDiv w:val="1"/>
      <w:marLeft w:val="0"/>
      <w:marRight w:val="0"/>
      <w:marTop w:val="0"/>
      <w:marBottom w:val="0"/>
      <w:divBdr>
        <w:top w:val="none" w:sz="0" w:space="0" w:color="auto"/>
        <w:left w:val="none" w:sz="0" w:space="0" w:color="auto"/>
        <w:bottom w:val="none" w:sz="0" w:space="0" w:color="auto"/>
        <w:right w:val="none" w:sz="0" w:space="0" w:color="auto"/>
      </w:divBdr>
    </w:div>
    <w:div w:id="796681681">
      <w:bodyDiv w:val="1"/>
      <w:marLeft w:val="0"/>
      <w:marRight w:val="0"/>
      <w:marTop w:val="0"/>
      <w:marBottom w:val="0"/>
      <w:divBdr>
        <w:top w:val="none" w:sz="0" w:space="0" w:color="auto"/>
        <w:left w:val="none" w:sz="0" w:space="0" w:color="auto"/>
        <w:bottom w:val="none" w:sz="0" w:space="0" w:color="auto"/>
        <w:right w:val="none" w:sz="0" w:space="0" w:color="auto"/>
      </w:divBdr>
    </w:div>
    <w:div w:id="913778320">
      <w:bodyDiv w:val="1"/>
      <w:marLeft w:val="0"/>
      <w:marRight w:val="0"/>
      <w:marTop w:val="0"/>
      <w:marBottom w:val="0"/>
      <w:divBdr>
        <w:top w:val="none" w:sz="0" w:space="0" w:color="auto"/>
        <w:left w:val="none" w:sz="0" w:space="0" w:color="auto"/>
        <w:bottom w:val="none" w:sz="0" w:space="0" w:color="auto"/>
        <w:right w:val="none" w:sz="0" w:space="0" w:color="auto"/>
      </w:divBdr>
    </w:div>
    <w:div w:id="1277448789">
      <w:bodyDiv w:val="1"/>
      <w:marLeft w:val="0"/>
      <w:marRight w:val="0"/>
      <w:marTop w:val="0"/>
      <w:marBottom w:val="0"/>
      <w:divBdr>
        <w:top w:val="none" w:sz="0" w:space="0" w:color="auto"/>
        <w:left w:val="none" w:sz="0" w:space="0" w:color="auto"/>
        <w:bottom w:val="none" w:sz="0" w:space="0" w:color="auto"/>
        <w:right w:val="none" w:sz="0" w:space="0" w:color="auto"/>
      </w:divBdr>
    </w:div>
    <w:div w:id="1374426483">
      <w:bodyDiv w:val="1"/>
      <w:marLeft w:val="0"/>
      <w:marRight w:val="0"/>
      <w:marTop w:val="0"/>
      <w:marBottom w:val="0"/>
      <w:divBdr>
        <w:top w:val="none" w:sz="0" w:space="0" w:color="auto"/>
        <w:left w:val="none" w:sz="0" w:space="0" w:color="auto"/>
        <w:bottom w:val="none" w:sz="0" w:space="0" w:color="auto"/>
        <w:right w:val="none" w:sz="0" w:space="0" w:color="auto"/>
      </w:divBdr>
    </w:div>
    <w:div w:id="1665888796">
      <w:bodyDiv w:val="1"/>
      <w:marLeft w:val="0"/>
      <w:marRight w:val="0"/>
      <w:marTop w:val="0"/>
      <w:marBottom w:val="0"/>
      <w:divBdr>
        <w:top w:val="none" w:sz="0" w:space="0" w:color="auto"/>
        <w:left w:val="none" w:sz="0" w:space="0" w:color="auto"/>
        <w:bottom w:val="none" w:sz="0" w:space="0" w:color="auto"/>
        <w:right w:val="none" w:sz="0" w:space="0" w:color="auto"/>
      </w:divBdr>
    </w:div>
    <w:div w:id="1673680717">
      <w:bodyDiv w:val="1"/>
      <w:marLeft w:val="0"/>
      <w:marRight w:val="0"/>
      <w:marTop w:val="0"/>
      <w:marBottom w:val="0"/>
      <w:divBdr>
        <w:top w:val="none" w:sz="0" w:space="0" w:color="auto"/>
        <w:left w:val="none" w:sz="0" w:space="0" w:color="auto"/>
        <w:bottom w:val="none" w:sz="0" w:space="0" w:color="auto"/>
        <w:right w:val="none" w:sz="0" w:space="0" w:color="auto"/>
      </w:divBdr>
    </w:div>
    <w:div w:id="1710648008">
      <w:bodyDiv w:val="1"/>
      <w:marLeft w:val="0"/>
      <w:marRight w:val="0"/>
      <w:marTop w:val="0"/>
      <w:marBottom w:val="0"/>
      <w:divBdr>
        <w:top w:val="none" w:sz="0" w:space="0" w:color="auto"/>
        <w:left w:val="none" w:sz="0" w:space="0" w:color="auto"/>
        <w:bottom w:val="none" w:sz="0" w:space="0" w:color="auto"/>
        <w:right w:val="none" w:sz="0" w:space="0" w:color="auto"/>
      </w:divBdr>
    </w:div>
    <w:div w:id="2027898256">
      <w:bodyDiv w:val="1"/>
      <w:marLeft w:val="0"/>
      <w:marRight w:val="0"/>
      <w:marTop w:val="0"/>
      <w:marBottom w:val="0"/>
      <w:divBdr>
        <w:top w:val="none" w:sz="0" w:space="0" w:color="auto"/>
        <w:left w:val="none" w:sz="0" w:space="0" w:color="auto"/>
        <w:bottom w:val="none" w:sz="0" w:space="0" w:color="auto"/>
        <w:right w:val="none" w:sz="0" w:space="0" w:color="auto"/>
      </w:divBdr>
    </w:div>
    <w:div w:id="212634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utton.gov.uk/w/elm-grove"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evan Brittan">
      <a:dk1>
        <a:sysClr val="windowText" lastClr="000000"/>
      </a:dk1>
      <a:lt1>
        <a:sysClr val="window" lastClr="FFFFFF"/>
      </a:lt1>
      <a:dk2>
        <a:srgbClr val="322D5F"/>
      </a:dk2>
      <a:lt2>
        <a:srgbClr val="91BA4B"/>
      </a:lt2>
      <a:accent1>
        <a:srgbClr val="594C99"/>
      </a:accent1>
      <a:accent2>
        <a:srgbClr val="E32589"/>
      </a:accent2>
      <a:accent3>
        <a:srgbClr val="91BA4B"/>
      </a:accent3>
      <a:accent4>
        <a:srgbClr val="322D5F"/>
      </a:accent4>
      <a:accent5>
        <a:srgbClr val="32B4AF"/>
      </a:accent5>
      <a:accent6>
        <a:srgbClr val="FA7828"/>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D0D390699A64FB43144659BF99BE9" ma:contentTypeVersion="18" ma:contentTypeDescription="Create a new document." ma:contentTypeScope="" ma:versionID="a09d1264faf459f7af910d497ea0fe43">
  <xsd:schema xmlns:xsd="http://www.w3.org/2001/XMLSchema" xmlns:xs="http://www.w3.org/2001/XMLSchema" xmlns:p="http://schemas.microsoft.com/office/2006/metadata/properties" xmlns:ns2="a509caaa-0219-4eb0-b04f-ceacb734d964" xmlns:ns3="7610ae54-4158-4e75-8123-f12a9a6adb26" targetNamespace="http://schemas.microsoft.com/office/2006/metadata/properties" ma:root="true" ma:fieldsID="d73071e6f6df987f62604ad73c3171cb" ns2:_="" ns3:_="">
    <xsd:import namespace="a509caaa-0219-4eb0-b04f-ceacb734d964"/>
    <xsd:import namespace="7610ae54-4158-4e75-8123-f12a9a6adb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9caaa-0219-4eb0-b04f-ceacb734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e9e52c-473f-405f-a220-9c5099f0c11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0ae54-4158-4e75-8123-f12a9a6adb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8a2459f-da69-41a3-9d90-445ad1200453}" ma:internalName="TaxCatchAll" ma:showField="CatchAllData" ma:web="7610ae54-4158-4e75-8123-f12a9a6ad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32345-C7A3-42A2-AB03-9011F9655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9caaa-0219-4eb0-b04f-ceacb734d964"/>
    <ds:schemaRef ds:uri="7610ae54-4158-4e75-8123-f12a9a6ad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86979-705B-49A6-B324-C1B879EAD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8798</Words>
  <Characters>50151</Characters>
  <Application>Microsoft Office Word</Application>
  <DocSecurity>0</DocSecurity>
  <Lines>417</Lines>
  <Paragraphs>117</Paragraphs>
  <ScaleCrop>false</ScaleCrop>
  <Company/>
  <LinksUpToDate>false</LinksUpToDate>
  <CharactersWithSpaces>58832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Bernie Hutcheson</cp:lastModifiedBy>
  <cp:revision>5</cp:revision>
  <cp:lastPrinted>2024-04-03T11:54:00Z</cp:lastPrinted>
  <dcterms:created xsi:type="dcterms:W3CDTF">1900-01-01T00:00:00Z</dcterms:created>
  <dcterms:modified xsi:type="dcterms:W3CDTF">2024-04-03T11:55:00Z</dcterms:modified>
</cp:coreProperties>
</file>